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5" w:hRule="atLeast"/>
        </w:trPr>
        <w:tc>
          <w:tcPr>
            <w:tcW w:w="957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________________//___________________</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lang w:val="ru-RU"/>
              </w:rPr>
              <w:t>27 декабря</w:t>
            </w:r>
            <w:r>
              <w:rPr>
                <w:rFonts w:hint="default" w:ascii="Times New Roman" w:hAnsi="Times New Roman" w:cs="Times New Roman"/>
                <w:b/>
                <w:sz w:val="28"/>
                <w:szCs w:val="28"/>
              </w:rPr>
              <w:t xml:space="preserve"> 20</w:t>
            </w:r>
            <w:r>
              <w:rPr>
                <w:rFonts w:hint="default" w:ascii="Times New Roman" w:hAnsi="Times New Roman" w:cs="Times New Roman"/>
                <w:b/>
                <w:sz w:val="28"/>
                <w:szCs w:val="28"/>
                <w:lang w:val="ru-RU"/>
              </w:rPr>
              <w:t>22</w:t>
            </w:r>
            <w:r>
              <w:rPr>
                <w:rFonts w:hint="default" w:ascii="Times New Roman" w:hAnsi="Times New Roman" w:cs="Times New Roman"/>
                <w:b/>
                <w:sz w:val="28"/>
                <w:szCs w:val="28"/>
              </w:rPr>
              <w:t xml:space="preserve"> года</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rPr>
              <w:t xml:space="preserve">Выпуск № </w:t>
            </w:r>
            <w:r>
              <w:rPr>
                <w:rFonts w:hint="default" w:ascii="Times New Roman" w:hAnsi="Times New Roman" w:cs="Times New Roman"/>
                <w:b/>
                <w:sz w:val="28"/>
                <w:szCs w:val="28"/>
                <w:lang w:val="ru-RU"/>
              </w:rPr>
              <w:t>17</w:t>
            </w:r>
          </w:p>
          <w:tbl>
            <w:tblPr>
              <w:tblStyle w:val="20"/>
              <w:tblW w:w="5371" w:type="dxa"/>
              <w:tblInd w:w="0" w:type="dxa"/>
              <w:tblLayout w:type="fixed"/>
              <w:tblCellMar>
                <w:top w:w="0" w:type="dxa"/>
                <w:left w:w="30" w:type="dxa"/>
                <w:bottom w:w="0" w:type="dxa"/>
                <w:right w:w="30" w:type="dxa"/>
              </w:tblCellMar>
            </w:tblPr>
            <w:tblGrid>
              <w:gridCol w:w="772"/>
              <w:gridCol w:w="119"/>
              <w:gridCol w:w="885"/>
              <w:gridCol w:w="43"/>
              <w:gridCol w:w="810"/>
              <w:gridCol w:w="113"/>
              <w:gridCol w:w="659"/>
              <w:gridCol w:w="1004"/>
              <w:gridCol w:w="966"/>
            </w:tblGrid>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28"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810"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772"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1004"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66"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28"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810"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772"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1004"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66"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28"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810"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772"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1004"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66"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28"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810"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772"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1004"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66"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28"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810"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772"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1004"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66"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r>
            <w:tr>
              <w:tblPrEx>
                <w:tblCellMar>
                  <w:top w:w="0" w:type="dxa"/>
                  <w:left w:w="30" w:type="dxa"/>
                  <w:bottom w:w="0" w:type="dxa"/>
                  <w:right w:w="30" w:type="dxa"/>
                </w:tblCellMar>
              </w:tblPrEx>
              <w:trPr>
                <w:gridAfter w:val="3"/>
                <w:wAfter w:w="2629" w:type="dxa"/>
                <w:trHeight w:val="285" w:hRule="atLeast"/>
              </w:trPr>
              <w:tc>
                <w:tcPr>
                  <w:tcW w:w="772"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1004"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66" w:type="dxa"/>
                  <w:gridSpan w:val="3"/>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r>
            <w:tr>
              <w:tblPrEx>
                <w:tblCellMar>
                  <w:top w:w="0" w:type="dxa"/>
                  <w:left w:w="30" w:type="dxa"/>
                  <w:bottom w:w="0" w:type="dxa"/>
                  <w:right w:w="30" w:type="dxa"/>
                </w:tblCellMar>
              </w:tblPrEx>
              <w:trPr>
                <w:trHeight w:val="80" w:hRule="atLeast"/>
              </w:trPr>
              <w:tc>
                <w:tcPr>
                  <w:tcW w:w="891"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28"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810"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772" w:type="dxa"/>
                  <w:gridSpan w:val="2"/>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1004"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c>
                <w:tcPr>
                  <w:tcW w:w="966" w:type="dxa"/>
                  <w:tcBorders>
                    <w:top w:val="nil"/>
                    <w:left w:val="nil"/>
                    <w:bottom w:val="nil"/>
                    <w:right w:val="nil"/>
                  </w:tcBorders>
                </w:tcPr>
                <w:p>
                  <w:pPr>
                    <w:autoSpaceDE w:val="0"/>
                    <w:autoSpaceDN w:val="0"/>
                    <w:adjustRightInd w:val="0"/>
                    <w:jc w:val="right"/>
                    <w:rPr>
                      <w:rFonts w:hint="default" w:ascii="Times New Roman" w:hAnsi="Times New Roman" w:cs="Times New Roman" w:eastAsiaTheme="minorHAnsi"/>
                      <w:color w:val="000000"/>
                      <w:sz w:val="28"/>
                      <w:szCs w:val="28"/>
                      <w:lang w:eastAsia="en-US"/>
                    </w:rPr>
                  </w:pPr>
                </w:p>
              </w:tc>
            </w:tr>
          </w:tbl>
          <w:p>
            <w:pP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tbl>
            <w:tblPr>
              <w:tblStyle w:val="21"/>
              <w:tblpPr w:leftFromText="180" w:rightFromText="180" w:vertAnchor="text" w:tblpY="-275"/>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900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i/>
                      <w:sz w:val="28"/>
                      <w:szCs w:val="28"/>
                    </w:rPr>
                  </w:pPr>
                  <w:r>
                    <w:rPr>
                      <w:rFonts w:hint="default" w:ascii="Times New Roman" w:hAnsi="Times New Roman" w:cs="Times New Roman"/>
                      <w:b/>
                      <w:i/>
                      <w:sz w:val="28"/>
                      <w:szCs w:val="28"/>
                    </w:rPr>
                    <w:t xml:space="preserve">ДВУРЕЧЕНСКИЕ </w:t>
                  </w:r>
                </w:p>
                <w:p>
                  <w:pPr>
                    <w:jc w:val="center"/>
                    <w:rPr>
                      <w:rFonts w:hint="default" w:ascii="Times New Roman" w:hAnsi="Times New Roman" w:cs="Times New Roman"/>
                      <w:b/>
                      <w:i/>
                      <w:sz w:val="28"/>
                      <w:szCs w:val="28"/>
                    </w:rPr>
                  </w:pPr>
                  <w:r>
                    <w:rPr>
                      <w:rFonts w:hint="default" w:ascii="Times New Roman" w:hAnsi="Times New Roman" w:cs="Times New Roman"/>
                      <w:b/>
                      <w:i/>
                      <w:sz w:val="28"/>
                      <w:szCs w:val="28"/>
                    </w:rPr>
                    <w:t>ВЕСТИ</w:t>
                  </w:r>
                </w:p>
              </w:tc>
            </w:tr>
          </w:tbl>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rPr>
                <w:rFonts w:hint="default" w:ascii="Times New Roman" w:hAnsi="Times New Roman" w:cs="Times New Roman"/>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периодическое печатное издание</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муниципального образования</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с. Двуречное </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Рыбинского района Красноярского края</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Основано 27 января 2011 года</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__________//__________ </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both"/>
              <w:rPr>
                <w:rFonts w:hint="default" w:ascii="Times New Roman" w:hAnsi="Times New Roman" w:cs="Times New Roman"/>
                <w:b/>
                <w:sz w:val="28"/>
                <w:szCs w:val="28"/>
              </w:rPr>
            </w:pPr>
          </w:p>
        </w:tc>
      </w:tr>
    </w:tbl>
    <w:p>
      <w:pPr>
        <w:ind w:firstLine="0"/>
        <w:jc w:val="center"/>
        <w:rPr>
          <w:rFonts w:hint="default" w:ascii="Times New Roman" w:hAnsi="Times New Roman" w:cs="Times New Roman"/>
          <w:sz w:val="20"/>
          <w:szCs w:val="20"/>
        </w:rPr>
      </w:pPr>
    </w:p>
    <w:p>
      <w:pPr>
        <w:ind w:firstLine="0"/>
        <w:jc w:val="center"/>
        <w:rPr>
          <w:rFonts w:hint="default" w:ascii="Times New Roman" w:hAnsi="Times New Roman" w:cs="Times New Roman"/>
          <w:sz w:val="20"/>
          <w:szCs w:val="20"/>
        </w:rPr>
      </w:pPr>
    </w:p>
    <w:p>
      <w:pPr>
        <w:ind w:firstLine="0"/>
        <w:jc w:val="center"/>
        <w:rPr>
          <w:rFonts w:hint="default" w:ascii="Times New Roman" w:hAnsi="Times New Roman" w:cs="Times New Roman"/>
          <w:sz w:val="20"/>
          <w:szCs w:val="20"/>
        </w:rPr>
      </w:pPr>
      <w:r>
        <w:rPr>
          <w:rFonts w:hint="default" w:ascii="Times New Roman" w:hAnsi="Times New Roman" w:cs="Times New Roman"/>
          <w:sz w:val="20"/>
          <w:szCs w:val="20"/>
        </w:rPr>
        <w:t>РОССИЙСКАЯ ФЕДЕРАЦИЯ</w:t>
      </w:r>
    </w:p>
    <w:p>
      <w:pPr>
        <w:ind w:firstLine="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АДМИНИСТРАЦИЯ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w:t>
      </w:r>
    </w:p>
    <w:p>
      <w:pPr>
        <w:ind w:firstLine="0"/>
        <w:jc w:val="center"/>
        <w:rPr>
          <w:rFonts w:hint="default" w:ascii="Times New Roman" w:hAnsi="Times New Roman" w:cs="Times New Roman"/>
          <w:sz w:val="20"/>
          <w:szCs w:val="20"/>
        </w:rPr>
      </w:pPr>
      <w:r>
        <w:rPr>
          <w:rFonts w:hint="default" w:ascii="Times New Roman" w:hAnsi="Times New Roman" w:cs="Times New Roman"/>
          <w:sz w:val="20"/>
          <w:szCs w:val="20"/>
        </w:rPr>
        <w:t>РЫБИНСКОГО РАЙОНА КРАСНОЯРСКОГО КРАЯ</w:t>
      </w:r>
    </w:p>
    <w:p>
      <w:pPr>
        <w:ind w:firstLine="0"/>
        <w:jc w:val="center"/>
        <w:rPr>
          <w:rFonts w:hint="default" w:ascii="Times New Roman" w:hAnsi="Times New Roman" w:cs="Times New Roman"/>
          <w:sz w:val="20"/>
          <w:szCs w:val="20"/>
        </w:rPr>
      </w:pPr>
    </w:p>
    <w:p>
      <w:pPr>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ПОСТАНОВЛЕНИЕ</w:t>
      </w:r>
    </w:p>
    <w:p>
      <w:pPr>
        <w:ind w:firstLine="0"/>
        <w:rPr>
          <w:rFonts w:hint="default" w:ascii="Times New Roman" w:hAnsi="Times New Roman" w:cs="Times New Roman"/>
          <w:sz w:val="20"/>
          <w:szCs w:val="20"/>
        </w:rPr>
      </w:pPr>
    </w:p>
    <w:p>
      <w:pPr>
        <w:ind w:firstLine="0"/>
        <w:rPr>
          <w:rFonts w:hint="default" w:ascii="Times New Roman" w:hAnsi="Times New Roman" w:cs="Times New Roman"/>
          <w:sz w:val="20"/>
          <w:szCs w:val="20"/>
        </w:rPr>
      </w:pPr>
    </w:p>
    <w:p>
      <w:pPr>
        <w:ind w:firstLine="0"/>
        <w:rPr>
          <w:rFonts w:hint="default" w:ascii="Times New Roman" w:hAnsi="Times New Roman" w:cs="Times New Roman"/>
          <w:sz w:val="20"/>
          <w:szCs w:val="20"/>
        </w:rPr>
      </w:pPr>
      <w:r>
        <w:rPr>
          <w:rFonts w:hint="default" w:ascii="Times New Roman" w:hAnsi="Times New Roman" w:cs="Times New Roman"/>
          <w:sz w:val="20"/>
          <w:szCs w:val="20"/>
        </w:rPr>
        <w:t>20.12.2021                                 с.</w:t>
      </w:r>
      <w:r>
        <w:rPr>
          <w:rFonts w:hint="default" w:ascii="Times New Roman" w:hAnsi="Times New Roman" w:cs="Times New Roman"/>
          <w:sz w:val="20"/>
          <w:szCs w:val="20"/>
          <w:lang w:val="ru-RU"/>
        </w:rPr>
        <w:t>Двуречное</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ru-RU"/>
        </w:rPr>
        <w:t>54</w:t>
      </w:r>
      <w:r>
        <w:rPr>
          <w:rFonts w:hint="default" w:ascii="Times New Roman" w:hAnsi="Times New Roman" w:cs="Times New Roman"/>
          <w:sz w:val="20"/>
          <w:szCs w:val="20"/>
        </w:rPr>
        <w:t>-п</w:t>
      </w:r>
    </w:p>
    <w:p>
      <w:pPr>
        <w:pStyle w:val="2"/>
        <w:spacing w:before="0" w:after="0"/>
        <w:ind w:firstLine="0"/>
        <w:rPr>
          <w:rFonts w:hint="default" w:ascii="Times New Roman" w:hAnsi="Times New Roman" w:cs="Times New Roman"/>
          <w:sz w:val="20"/>
          <w:szCs w:val="20"/>
        </w:rPr>
      </w:pPr>
    </w:p>
    <w:p>
      <w:pPr>
        <w:pStyle w:val="2"/>
        <w:spacing w:before="0" w:after="0"/>
        <w:ind w:firstLine="0"/>
        <w:rPr>
          <w:rFonts w:hint="default" w:ascii="Times New Roman" w:hAnsi="Times New Roman" w:cs="Times New Roman"/>
          <w:sz w:val="20"/>
          <w:szCs w:val="20"/>
        </w:rPr>
      </w:pPr>
    </w:p>
    <w:p>
      <w:pPr>
        <w:pStyle w:val="2"/>
        <w:spacing w:before="0" w:after="0"/>
        <w:ind w:firstLine="0"/>
        <w:jc w:val="both"/>
        <w:rPr>
          <w:rFonts w:hint="default" w:ascii="Times New Roman" w:hAnsi="Times New Roman" w:cs="Times New Roman"/>
          <w:b w:val="0"/>
          <w:color w:val="000000"/>
          <w:sz w:val="20"/>
          <w:szCs w:val="20"/>
        </w:rPr>
      </w:pPr>
      <w:r>
        <w:rPr>
          <w:rFonts w:hint="default" w:ascii="Times New Roman" w:hAnsi="Times New Roman" w:cs="Times New Roman"/>
          <w:b w:val="0"/>
          <w:color w:val="000000"/>
          <w:sz w:val="20"/>
          <w:szCs w:val="20"/>
        </w:rPr>
        <w:t xml:space="preserve">"Об утверждении Программы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w:t>
      </w:r>
      <w:r>
        <w:rPr>
          <w:rFonts w:hint="default" w:ascii="Times New Roman" w:hAnsi="Times New Roman" w:cs="Times New Roman"/>
          <w:b w:val="0"/>
          <w:color w:val="000000"/>
          <w:sz w:val="20"/>
          <w:szCs w:val="20"/>
          <w:lang w:val="ru-RU"/>
        </w:rPr>
        <w:t>Двуречное</w:t>
      </w:r>
      <w:r>
        <w:rPr>
          <w:rFonts w:hint="default" w:ascii="Times New Roman" w:hAnsi="Times New Roman" w:cs="Times New Roman"/>
          <w:b w:val="0"/>
          <w:color w:val="000000"/>
          <w:sz w:val="20"/>
          <w:szCs w:val="20"/>
        </w:rPr>
        <w:t xml:space="preserve"> сельсовета Рыбинского района Красноярского края"</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xml:space="preserve">В соответствии с </w:t>
      </w:r>
      <w:r>
        <w:rPr>
          <w:rStyle w:val="23"/>
          <w:rFonts w:hint="default" w:ascii="Times New Roman" w:hAnsi="Times New Roman" w:cs="Times New Roman"/>
          <w:color w:val="000000"/>
          <w:sz w:val="20"/>
          <w:szCs w:val="20"/>
        </w:rPr>
        <w:t>Федеральным законом</w:t>
      </w:r>
      <w:r>
        <w:rPr>
          <w:rStyle w:val="22"/>
          <w:rFonts w:hint="default"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w:t>
      </w:r>
      <w:r>
        <w:rPr>
          <w:rStyle w:val="23"/>
          <w:rFonts w:hint="default" w:ascii="Times New Roman" w:hAnsi="Times New Roman" w:cs="Times New Roman"/>
          <w:color w:val="000000"/>
          <w:sz w:val="20"/>
          <w:szCs w:val="20"/>
        </w:rPr>
        <w:t>Федеральным законом</w:t>
      </w:r>
      <w:r>
        <w:rPr>
          <w:rStyle w:val="22"/>
          <w:rFonts w:hint="default" w:ascii="Times New Roman" w:hAnsi="Times New Roman" w:cs="Times New Roman"/>
          <w:sz w:val="20"/>
          <w:szCs w:val="20"/>
        </w:rPr>
        <w:t xml:space="preserve"> от 31.07.2020 № 248-ФЗ "О государственном надзоре и муниципальном контроле в Российской Федерации", </w:t>
      </w:r>
      <w:r>
        <w:rPr>
          <w:rStyle w:val="23"/>
          <w:rFonts w:hint="default" w:ascii="Times New Roman" w:hAnsi="Times New Roman" w:cs="Times New Roman"/>
          <w:color w:val="000000"/>
          <w:sz w:val="20"/>
          <w:szCs w:val="20"/>
        </w:rPr>
        <w:t>Постановлением</w:t>
      </w:r>
      <w:r>
        <w:rPr>
          <w:rStyle w:val="22"/>
          <w:rFonts w:hint="default" w:ascii="Times New Roman" w:hAnsi="Times New Roman" w:cs="Times New Roman"/>
          <w:sz w:val="20"/>
          <w:szCs w:val="20"/>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ПОСТАНОВЛЯЮ:</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xml:space="preserve">1. Утвердить Программу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согласно приложению.</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Контроль за исполнением настоящего постановления оставляю за собой.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xml:space="preserve">3. Разместить постановление на официальном сайте администрации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в информационно-телекоммуникационной сети "Интернет".</w:t>
      </w: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4. Настоящее Постановление вступает в силу после официального опубликования в печатном издании «</w:t>
      </w:r>
      <w:r>
        <w:rPr>
          <w:rStyle w:val="22"/>
          <w:rFonts w:hint="default" w:ascii="Times New Roman" w:hAnsi="Times New Roman" w:cs="Times New Roman"/>
          <w:sz w:val="20"/>
          <w:szCs w:val="20"/>
          <w:lang w:val="ru-RU"/>
        </w:rPr>
        <w:t>Двуреченские вести</w:t>
      </w:r>
      <w:r>
        <w:rPr>
          <w:rStyle w:val="22"/>
          <w:rFonts w:hint="default" w:ascii="Times New Roman" w:hAnsi="Times New Roman" w:cs="Times New Roman"/>
          <w:sz w:val="20"/>
          <w:szCs w:val="20"/>
        </w:rPr>
        <w:t>».</w:t>
      </w:r>
    </w:p>
    <w:p>
      <w:pPr>
        <w:ind w:firstLine="709"/>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0"/>
        <w:rPr>
          <w:rFonts w:hint="default" w:ascii="Times New Roman" w:hAnsi="Times New Roman" w:cs="Times New Roman"/>
          <w:sz w:val="20"/>
          <w:szCs w:val="20"/>
          <w:lang w:val="ru-RU"/>
        </w:rPr>
      </w:pPr>
      <w:r>
        <w:rPr>
          <w:rStyle w:val="22"/>
          <w:rFonts w:hint="default" w:ascii="Times New Roman" w:hAnsi="Times New Roman" w:cs="Times New Roman"/>
          <w:sz w:val="20"/>
          <w:szCs w:val="20"/>
        </w:rPr>
        <w:t xml:space="preserve">Глава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w:t>
      </w:r>
      <w:r>
        <w:rPr>
          <w:rStyle w:val="22"/>
          <w:rFonts w:hint="default" w:ascii="Times New Roman" w:hAnsi="Times New Roman" w:cs="Times New Roman"/>
          <w:sz w:val="20"/>
          <w:szCs w:val="20"/>
          <w:lang w:val="ru-RU"/>
        </w:rPr>
        <w:t>Т.В.Тимофеева</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5102"/>
        <w:jc w:val="right"/>
        <w:rPr>
          <w:rStyle w:val="22"/>
          <w:rFonts w:hint="default" w:ascii="Times New Roman" w:hAnsi="Times New Roman" w:cs="Times New Roman"/>
          <w:sz w:val="20"/>
          <w:szCs w:val="20"/>
        </w:rPr>
      </w:pPr>
      <w:r>
        <w:rPr>
          <w:rStyle w:val="22"/>
          <w:rFonts w:hint="default" w:ascii="Times New Roman" w:hAnsi="Times New Roman" w:cs="Times New Roman"/>
          <w:sz w:val="20"/>
          <w:szCs w:val="20"/>
        </w:rPr>
        <w:t>Приложение</w:t>
      </w:r>
    </w:p>
    <w:p>
      <w:pPr>
        <w:ind w:firstLine="5102"/>
        <w:jc w:val="right"/>
        <w:rPr>
          <w:rStyle w:val="22"/>
          <w:rFonts w:hint="default" w:ascii="Times New Roman" w:hAnsi="Times New Roman" w:cs="Times New Roman"/>
          <w:sz w:val="20"/>
          <w:szCs w:val="20"/>
        </w:rPr>
      </w:pPr>
      <w:r>
        <w:rPr>
          <w:rStyle w:val="22"/>
          <w:rFonts w:hint="default" w:ascii="Times New Roman" w:hAnsi="Times New Roman" w:cs="Times New Roman"/>
          <w:sz w:val="20"/>
          <w:szCs w:val="20"/>
        </w:rPr>
        <w:t>к постановлению администрации</w:t>
      </w:r>
    </w:p>
    <w:p>
      <w:pPr>
        <w:ind w:firstLine="5102"/>
        <w:jc w:val="right"/>
        <w:rPr>
          <w:rStyle w:val="22"/>
          <w:rFonts w:hint="default" w:ascii="Times New Roman" w:hAnsi="Times New Roman" w:cs="Times New Roman"/>
          <w:sz w:val="20"/>
          <w:szCs w:val="20"/>
        </w:rPr>
      </w:pP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w:t>
      </w:r>
    </w:p>
    <w:p>
      <w:pPr>
        <w:ind w:firstLine="5102"/>
        <w:jc w:val="right"/>
        <w:rPr>
          <w:rFonts w:hint="default" w:ascii="Times New Roman" w:hAnsi="Times New Roman" w:cs="Times New Roman"/>
          <w:sz w:val="20"/>
          <w:szCs w:val="20"/>
        </w:rPr>
      </w:pPr>
      <w:r>
        <w:rPr>
          <w:rStyle w:val="22"/>
          <w:rFonts w:hint="default" w:ascii="Times New Roman" w:hAnsi="Times New Roman" w:cs="Times New Roman"/>
          <w:sz w:val="20"/>
          <w:szCs w:val="20"/>
        </w:rPr>
        <w:t xml:space="preserve">от 20.12.2021 № </w:t>
      </w:r>
      <w:r>
        <w:rPr>
          <w:rStyle w:val="22"/>
          <w:rFonts w:hint="default" w:ascii="Times New Roman" w:hAnsi="Times New Roman" w:cs="Times New Roman"/>
          <w:sz w:val="20"/>
          <w:szCs w:val="20"/>
          <w:lang w:val="ru-RU"/>
        </w:rPr>
        <w:t>54</w:t>
      </w:r>
      <w:r>
        <w:rPr>
          <w:rStyle w:val="22"/>
          <w:rFonts w:hint="default" w:ascii="Times New Roman" w:hAnsi="Times New Roman" w:cs="Times New Roman"/>
          <w:sz w:val="20"/>
          <w:szCs w:val="20"/>
        </w:rPr>
        <w:t>-п</w:t>
      </w:r>
    </w:p>
    <w:p>
      <w:pPr>
        <w:rPr>
          <w:rFonts w:hint="default" w:ascii="Times New Roman" w:hAnsi="Times New Roman" w:cs="Times New Roman"/>
          <w:sz w:val="20"/>
          <w:szCs w:val="20"/>
        </w:rPr>
      </w:pPr>
    </w:p>
    <w:p>
      <w:pPr>
        <w:pStyle w:val="5"/>
        <w:rPr>
          <w:rFonts w:hint="default" w:ascii="Times New Roman" w:hAnsi="Times New Roman" w:cs="Times New Roman"/>
          <w:b w:val="0"/>
          <w:color w:val="000000"/>
          <w:sz w:val="20"/>
          <w:szCs w:val="20"/>
        </w:rPr>
      </w:pPr>
      <w:r>
        <w:rPr>
          <w:rFonts w:hint="default" w:ascii="Times New Roman" w:hAnsi="Times New Roman" w:cs="Times New Roman"/>
          <w:b w:val="0"/>
          <w:color w:val="000000"/>
          <w:sz w:val="20"/>
          <w:szCs w:val="20"/>
        </w:rPr>
        <w:t xml:space="preserve">Программа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w:t>
      </w:r>
      <w:r>
        <w:rPr>
          <w:rFonts w:hint="default" w:ascii="Times New Roman" w:hAnsi="Times New Roman" w:cs="Times New Roman"/>
          <w:b w:val="0"/>
          <w:color w:val="000000"/>
          <w:sz w:val="20"/>
          <w:szCs w:val="20"/>
          <w:lang w:val="ru-RU"/>
        </w:rPr>
        <w:t>Двуреченского</w:t>
      </w:r>
      <w:r>
        <w:rPr>
          <w:rFonts w:hint="default" w:ascii="Times New Roman" w:hAnsi="Times New Roman" w:cs="Times New Roman"/>
          <w:b w:val="0"/>
          <w:color w:val="000000"/>
          <w:sz w:val="20"/>
          <w:szCs w:val="20"/>
        </w:rPr>
        <w:t xml:space="preserve"> сельсовета Рыбинского района Красноярского края</w:t>
      </w:r>
    </w:p>
    <w:p>
      <w:pPr>
        <w:rPr>
          <w:rFonts w:hint="default" w:ascii="Times New Roman" w:hAnsi="Times New Roman" w:cs="Times New Roman"/>
          <w:sz w:val="20"/>
          <w:szCs w:val="20"/>
        </w:rPr>
      </w:pP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xml:space="preserve">Настоящая Программа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 xml:space="preserve">Настоящая Программа разработана и подлежит исполнению администрацией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(далее по тексту - администрация).</w:t>
      </w:r>
    </w:p>
    <w:p>
      <w:pPr>
        <w:ind w:firstLine="709"/>
        <w:rPr>
          <w:rFonts w:hint="default" w:ascii="Times New Roman" w:hAnsi="Times New Roman" w:cs="Times New Roman"/>
          <w:sz w:val="20"/>
          <w:szCs w:val="20"/>
        </w:rPr>
      </w:pP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pPr>
        <w:pStyle w:val="24"/>
        <w:ind w:firstLine="709"/>
        <w:rPr>
          <w:rStyle w:val="22"/>
          <w:rFonts w:hint="default" w:ascii="Times New Roman" w:hAnsi="Times New Roman" w:cs="Times New Roman"/>
          <w:sz w:val="20"/>
          <w:szCs w:val="20"/>
        </w:rPr>
      </w:pPr>
      <w:r>
        <w:rPr>
          <w:rFonts w:hint="default" w:ascii="Times New Roman" w:hAnsi="Times New Roman" w:cs="Times New Roman"/>
          <w:sz w:val="20"/>
          <w:szCs w:val="20"/>
        </w:rPr>
        <w:t>1.1. Вид муниципального контроля: муниципальный контроль в сфере благоустройства.</w:t>
      </w: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1.2. 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 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
    <w:p>
      <w:pPr>
        <w:ind w:firstLine="709"/>
        <w:rPr>
          <w:rFonts w:hint="default" w:ascii="Times New Roman" w:hAnsi="Times New Roman" w:cs="Times New Roman"/>
          <w:sz w:val="20"/>
          <w:szCs w:val="20"/>
        </w:rPr>
      </w:pP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Цели и задачи реализации Программы.</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2.1. Целями профилактической работы являются: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 стимулирование добросовестного соблюдения обязательных требований всеми контролируемыми лицами;</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5) снижение административной нагрузки на контролируемых лиц;</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6) снижение размера ущерба, причиняемого охраняемым законом ценностям.</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2.2. Задачами профилактической работы являются: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 укрепление системы профилактики нарушений обязательных требований;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3) повышение правосознания и правовой культуры организаций и граждан в сфере рассматриваемых правоотношений.</w:t>
      </w:r>
    </w:p>
    <w:p>
      <w:pPr>
        <w:ind w:firstLine="709"/>
        <w:rPr>
          <w:rFonts w:hint="default" w:ascii="Times New Roman" w:hAnsi="Times New Roman" w:cs="Times New Roman"/>
          <w:sz w:val="20"/>
          <w:szCs w:val="20"/>
        </w:rPr>
      </w:pPr>
    </w:p>
    <w:p>
      <w:pPr>
        <w:pStyle w:val="5"/>
        <w:rPr>
          <w:rFonts w:hint="default" w:ascii="Times New Roman" w:hAnsi="Times New Roman" w:cs="Times New Roman"/>
          <w:b w:val="0"/>
          <w:color w:val="000000"/>
          <w:sz w:val="20"/>
          <w:szCs w:val="20"/>
        </w:rPr>
      </w:pPr>
      <w:r>
        <w:rPr>
          <w:rFonts w:hint="default" w:ascii="Times New Roman" w:hAnsi="Times New Roman" w:cs="Times New Roman"/>
          <w:b w:val="0"/>
          <w:color w:val="000000"/>
          <w:sz w:val="20"/>
          <w:szCs w:val="20"/>
        </w:rPr>
        <w:t>3. Перечень профилактических мероприятий, сроки (периодичность) их проведения</w:t>
      </w:r>
    </w:p>
    <w:p>
      <w:pPr>
        <w:rPr>
          <w:rFonts w:hint="default" w:ascii="Times New Roman" w:hAnsi="Times New Roman" w:cs="Times New Roman"/>
          <w:sz w:val="20"/>
          <w:szCs w:val="20"/>
        </w:rPr>
      </w:pPr>
    </w:p>
    <w:tbl>
      <w:tblPr>
        <w:tblStyle w:val="20"/>
        <w:tblW w:w="0" w:type="auto"/>
        <w:tblInd w:w="108" w:type="dxa"/>
        <w:tblLayout w:type="fixed"/>
        <w:tblCellMar>
          <w:top w:w="0" w:type="dxa"/>
          <w:left w:w="108" w:type="dxa"/>
          <w:bottom w:w="0" w:type="dxa"/>
          <w:right w:w="108" w:type="dxa"/>
        </w:tblCellMar>
      </w:tblPr>
      <w:tblGrid>
        <w:gridCol w:w="579"/>
        <w:gridCol w:w="4172"/>
        <w:gridCol w:w="2233"/>
        <w:gridCol w:w="2390"/>
      </w:tblGrid>
      <w:tr>
        <w:tblPrEx>
          <w:tblCellMar>
            <w:top w:w="0" w:type="dxa"/>
            <w:left w:w="108" w:type="dxa"/>
            <w:bottom w:w="0" w:type="dxa"/>
            <w:right w:w="108" w:type="dxa"/>
          </w:tblCellMar>
        </w:tblPrEx>
        <w:tc>
          <w:tcPr>
            <w:tcW w:w="579"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eastAsia="Arial" w:cs="Times New Roman"/>
                <w:sz w:val="20"/>
                <w:szCs w:val="20"/>
              </w:rPr>
              <w:t xml:space="preserve">№ </w:t>
            </w:r>
            <w:r>
              <w:rPr>
                <w:rFonts w:hint="default" w:ascii="Times New Roman" w:hAnsi="Times New Roman" w:cs="Times New Roman"/>
                <w:sz w:val="20"/>
                <w:szCs w:val="20"/>
              </w:rPr>
              <w:t>п/п</w:t>
            </w:r>
          </w:p>
        </w:tc>
        <w:tc>
          <w:tcPr>
            <w:tcW w:w="4172" w:type="dxa"/>
            <w:tcBorders>
              <w:top w:val="single" w:color="000001" w:sz="4" w:space="0"/>
              <w:left w:val="single" w:color="000001" w:sz="4" w:space="0"/>
            </w:tcBorders>
            <w:noWrap w:val="0"/>
            <w:vAlign w:val="center"/>
          </w:tcPr>
          <w:p>
            <w:pPr>
              <w:pStyle w:val="24"/>
              <w:ind w:firstLine="559"/>
              <w:rPr>
                <w:rFonts w:hint="default" w:ascii="Times New Roman" w:hAnsi="Times New Roman" w:cs="Times New Roman"/>
                <w:sz w:val="20"/>
                <w:szCs w:val="20"/>
              </w:rPr>
            </w:pPr>
            <w:r>
              <w:rPr>
                <w:rFonts w:hint="default" w:ascii="Times New Roman" w:hAnsi="Times New Roman" w:cs="Times New Roman"/>
                <w:sz w:val="20"/>
                <w:szCs w:val="20"/>
              </w:rPr>
              <w:t>Наименование</w:t>
            </w:r>
          </w:p>
          <w:p>
            <w:pPr>
              <w:pStyle w:val="24"/>
              <w:ind w:firstLine="559"/>
              <w:rPr>
                <w:rFonts w:hint="default" w:ascii="Times New Roman" w:hAnsi="Times New Roman" w:cs="Times New Roman"/>
                <w:sz w:val="20"/>
                <w:szCs w:val="20"/>
              </w:rPr>
            </w:pPr>
            <w:r>
              <w:rPr>
                <w:rFonts w:hint="default" w:ascii="Times New Roman" w:hAnsi="Times New Roman" w:cs="Times New Roman"/>
                <w:sz w:val="20"/>
                <w:szCs w:val="20"/>
              </w:rPr>
              <w:t>мероприятия</w:t>
            </w:r>
          </w:p>
        </w:tc>
        <w:tc>
          <w:tcPr>
            <w:tcW w:w="2233" w:type="dxa"/>
            <w:tcBorders>
              <w:top w:val="single" w:color="000001" w:sz="4" w:space="0"/>
              <w:left w:val="single" w:color="000001" w:sz="4" w:space="0"/>
            </w:tcBorders>
            <w:noWrap w:val="0"/>
            <w:vAlign w:val="center"/>
          </w:tcPr>
          <w:p>
            <w:pPr>
              <w:pStyle w:val="24"/>
              <w:rPr>
                <w:rFonts w:hint="default" w:ascii="Times New Roman" w:hAnsi="Times New Roman" w:cs="Times New Roman"/>
                <w:sz w:val="20"/>
                <w:szCs w:val="20"/>
              </w:rPr>
            </w:pPr>
            <w:r>
              <w:rPr>
                <w:rFonts w:hint="default" w:ascii="Times New Roman" w:hAnsi="Times New Roman" w:cs="Times New Roman"/>
                <w:sz w:val="20"/>
                <w:szCs w:val="20"/>
              </w:rPr>
              <w:t>Срок реализации мероприятия</w:t>
            </w:r>
          </w:p>
        </w:tc>
        <w:tc>
          <w:tcPr>
            <w:tcW w:w="2390" w:type="dxa"/>
            <w:tcBorders>
              <w:top w:val="single" w:color="000001" w:sz="4" w:space="0"/>
              <w:left w:val="single" w:color="000001" w:sz="4" w:space="0"/>
              <w:right w:val="single" w:color="000001" w:sz="4" w:space="0"/>
            </w:tcBorders>
            <w:noWrap w:val="0"/>
            <w:vAlign w:val="center"/>
          </w:tcPr>
          <w:p>
            <w:pPr>
              <w:pStyle w:val="24"/>
              <w:rPr>
                <w:rFonts w:hint="default" w:ascii="Times New Roman" w:hAnsi="Times New Roman" w:cs="Times New Roman"/>
                <w:sz w:val="20"/>
                <w:szCs w:val="20"/>
              </w:rPr>
            </w:pPr>
            <w:r>
              <w:rPr>
                <w:rFonts w:hint="default" w:ascii="Times New Roman" w:hAnsi="Times New Roman" w:cs="Times New Roman"/>
                <w:sz w:val="20"/>
                <w:szCs w:val="20"/>
              </w:rPr>
              <w:t>Ответственное должностное лицо</w:t>
            </w:r>
          </w:p>
        </w:tc>
      </w:tr>
      <w:tr>
        <w:tblPrEx>
          <w:tblCellMar>
            <w:top w:w="0" w:type="dxa"/>
            <w:left w:w="108" w:type="dxa"/>
            <w:bottom w:w="0" w:type="dxa"/>
            <w:right w:w="108" w:type="dxa"/>
          </w:tblCellMar>
        </w:tblPrEx>
        <w:tc>
          <w:tcPr>
            <w:tcW w:w="579"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1</w:t>
            </w:r>
          </w:p>
        </w:tc>
        <w:tc>
          <w:tcPr>
            <w:tcW w:w="4172"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Информирование</w:t>
            </w:r>
          </w:p>
          <w:p>
            <w:pPr>
              <w:pStyle w:val="24"/>
              <w:rPr>
                <w:rFonts w:hint="default" w:ascii="Times New Roman" w:hAnsi="Times New Roman" w:cs="Times New Roman"/>
                <w:sz w:val="20"/>
                <w:szCs w:val="20"/>
              </w:rPr>
            </w:pPr>
            <w:r>
              <w:rPr>
                <w:rFonts w:hint="default" w:ascii="Times New Roman" w:hAnsi="Times New Roman" w:cs="Times New Roman"/>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pPr>
              <w:pStyle w:val="25"/>
              <w:ind w:firstLine="0"/>
              <w:jc w:val="left"/>
              <w:rPr>
                <w:rFonts w:hint="default" w:ascii="Times New Roman" w:hAnsi="Times New Roman" w:cs="Times New Roman"/>
                <w:sz w:val="20"/>
                <w:szCs w:val="20"/>
              </w:rPr>
            </w:pPr>
          </w:p>
        </w:tc>
        <w:tc>
          <w:tcPr>
            <w:tcW w:w="2233" w:type="dxa"/>
            <w:tcBorders>
              <w:top w:val="single" w:color="000001" w:sz="4" w:space="0"/>
              <w:lef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Постоянно</w:t>
            </w:r>
          </w:p>
        </w:tc>
        <w:tc>
          <w:tcPr>
            <w:tcW w:w="2390" w:type="dxa"/>
            <w:tcBorders>
              <w:top w:val="single" w:color="000001" w:sz="4" w:space="0"/>
              <w:left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2</w:t>
            </w:r>
          </w:p>
        </w:tc>
        <w:tc>
          <w:tcPr>
            <w:tcW w:w="4172"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Обобщение правоприменительной практики</w:t>
            </w:r>
          </w:p>
          <w:p>
            <w:pPr>
              <w:pStyle w:val="24"/>
              <w:rPr>
                <w:rFonts w:hint="default" w:ascii="Times New Roman" w:hAnsi="Times New Roman" w:cs="Times New Roman"/>
                <w:sz w:val="20"/>
                <w:szCs w:val="20"/>
              </w:rPr>
            </w:pPr>
            <w:r>
              <w:rPr>
                <w:rFonts w:hint="default" w:ascii="Times New Roman"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24"/>
              <w:rPr>
                <w:rFonts w:hint="default" w:ascii="Times New Roman" w:hAnsi="Times New Roman" w:cs="Times New Roman"/>
                <w:sz w:val="20"/>
                <w:szCs w:val="20"/>
              </w:rPr>
            </w:pPr>
            <w:r>
              <w:rPr>
                <w:rFonts w:hint="default" w:ascii="Times New Roman" w:hAnsi="Times New Roman" w:cs="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w:t>
            </w:r>
          </w:p>
          <w:p>
            <w:pPr>
              <w:pStyle w:val="25"/>
              <w:ind w:firstLine="0"/>
              <w:jc w:val="left"/>
              <w:rPr>
                <w:rFonts w:hint="default" w:ascii="Times New Roman" w:hAnsi="Times New Roman" w:cs="Times New Roman"/>
                <w:sz w:val="20"/>
                <w:szCs w:val="20"/>
              </w:rPr>
            </w:pPr>
          </w:p>
        </w:tc>
        <w:tc>
          <w:tcPr>
            <w:tcW w:w="2233"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ежегодно не позднее 30 января года, следующего за годом обобщения правоприменительной практики.</w:t>
            </w:r>
          </w:p>
        </w:tc>
        <w:tc>
          <w:tcPr>
            <w:tcW w:w="2390"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3</w:t>
            </w:r>
          </w:p>
        </w:tc>
        <w:tc>
          <w:tcPr>
            <w:tcW w:w="4172"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Объявление предостережения</w:t>
            </w:r>
          </w:p>
          <w:p>
            <w:pPr>
              <w:pStyle w:val="24"/>
              <w:rPr>
                <w:rFonts w:hint="default" w:ascii="Times New Roman" w:hAnsi="Times New Roman" w:cs="Times New Roman"/>
                <w:sz w:val="20"/>
                <w:szCs w:val="20"/>
              </w:rPr>
            </w:pPr>
            <w:r>
              <w:rPr>
                <w:rFonts w:hint="default" w:ascii="Times New Roman" w:hAnsi="Times New Roman" w:cs="Times New Roman"/>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24"/>
              <w:rPr>
                <w:rFonts w:hint="default" w:ascii="Times New Roman" w:hAnsi="Times New Roman" w:cs="Times New Roman"/>
                <w:sz w:val="20"/>
                <w:szCs w:val="20"/>
              </w:rPr>
            </w:pPr>
          </w:p>
        </w:tc>
        <w:tc>
          <w:tcPr>
            <w:tcW w:w="2233" w:type="dxa"/>
            <w:tcBorders>
              <w:top w:val="single" w:color="000001" w:sz="4" w:space="0"/>
              <w:left w:val="single" w:color="000001" w:sz="4" w:space="0"/>
              <w:bottom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По мере появления оснований, предусмотренных законодательством</w:t>
            </w:r>
          </w:p>
        </w:tc>
        <w:tc>
          <w:tcPr>
            <w:tcW w:w="2390"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4</w:t>
            </w:r>
          </w:p>
        </w:tc>
        <w:tc>
          <w:tcPr>
            <w:tcW w:w="4172"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Консультирование.</w:t>
            </w:r>
          </w:p>
          <w:p>
            <w:pPr>
              <w:pStyle w:val="24"/>
              <w:rPr>
                <w:rFonts w:hint="default" w:ascii="Times New Roman" w:hAnsi="Times New Roman" w:cs="Times New Roman"/>
                <w:sz w:val="20"/>
                <w:szCs w:val="20"/>
              </w:rPr>
            </w:pPr>
            <w:r>
              <w:rPr>
                <w:rFonts w:hint="default" w:ascii="Times New Roman"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p>
            <w:pPr>
              <w:pStyle w:val="24"/>
              <w:rPr>
                <w:rFonts w:hint="default" w:ascii="Times New Roman" w:hAnsi="Times New Roman" w:cs="Times New Roman"/>
                <w:sz w:val="20"/>
                <w:szCs w:val="20"/>
              </w:rPr>
            </w:pPr>
          </w:p>
        </w:tc>
        <w:tc>
          <w:tcPr>
            <w:tcW w:w="2233" w:type="dxa"/>
            <w:tcBorders>
              <w:top w:val="single" w:color="000001" w:sz="4" w:space="0"/>
              <w:left w:val="single" w:color="000001" w:sz="4" w:space="0"/>
              <w:bottom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Постоянно по обращениям контролируемых лиц и их представителей</w:t>
            </w:r>
          </w:p>
        </w:tc>
        <w:tc>
          <w:tcPr>
            <w:tcW w:w="2390"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5</w:t>
            </w:r>
          </w:p>
        </w:tc>
        <w:tc>
          <w:tcPr>
            <w:tcW w:w="4172"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Профилактический визит</w:t>
            </w:r>
          </w:p>
        </w:tc>
        <w:tc>
          <w:tcPr>
            <w:tcW w:w="2233" w:type="dxa"/>
            <w:tcBorders>
              <w:top w:val="single" w:color="000001" w:sz="4" w:space="0"/>
              <w:left w:val="single" w:color="000001" w:sz="4" w:space="0"/>
              <w:bottom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Один раз в год</w:t>
            </w:r>
          </w:p>
          <w:p>
            <w:pPr>
              <w:pStyle w:val="25"/>
              <w:ind w:firstLine="0"/>
              <w:jc w:val="left"/>
              <w:rPr>
                <w:rFonts w:hint="default" w:ascii="Times New Roman" w:hAnsi="Times New Roman" w:cs="Times New Roman"/>
                <w:sz w:val="20"/>
                <w:szCs w:val="20"/>
              </w:rPr>
            </w:pPr>
          </w:p>
        </w:tc>
        <w:tc>
          <w:tcPr>
            <w:tcW w:w="2390"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p>
            <w:pPr>
              <w:pStyle w:val="25"/>
              <w:ind w:firstLine="0"/>
              <w:jc w:val="left"/>
              <w:rPr>
                <w:rFonts w:hint="default" w:ascii="Times New Roman" w:hAnsi="Times New Roman" w:cs="Times New Roman"/>
                <w:sz w:val="20"/>
                <w:szCs w:val="20"/>
              </w:rPr>
            </w:pPr>
          </w:p>
        </w:tc>
      </w:tr>
    </w:tbl>
    <w:p>
      <w:pPr>
        <w:pStyle w:val="24"/>
        <w:jc w:val="center"/>
        <w:rPr>
          <w:rFonts w:hint="default" w:ascii="Times New Roman" w:hAnsi="Times New Roman" w:cs="Times New Roman"/>
          <w:sz w:val="20"/>
          <w:szCs w:val="20"/>
        </w:rPr>
      </w:pPr>
    </w:p>
    <w:p>
      <w:pPr>
        <w:pStyle w:val="24"/>
        <w:jc w:val="center"/>
        <w:rPr>
          <w:rFonts w:hint="default" w:ascii="Times New Roman" w:hAnsi="Times New Roman" w:cs="Times New Roman"/>
          <w:sz w:val="20"/>
          <w:szCs w:val="20"/>
        </w:rPr>
      </w:pPr>
      <w:r>
        <w:rPr>
          <w:rFonts w:hint="default" w:ascii="Times New Roman" w:hAnsi="Times New Roman" w:cs="Times New Roman"/>
          <w:sz w:val="20"/>
          <w:szCs w:val="20"/>
        </w:rPr>
        <w:t>4. Показатели результативности и эффективности Программы</w:t>
      </w:r>
    </w:p>
    <w:p>
      <w:pPr>
        <w:rPr>
          <w:rFonts w:hint="default" w:ascii="Times New Roman" w:hAnsi="Times New Roman" w:cs="Times New Roman"/>
          <w:sz w:val="20"/>
          <w:szCs w:val="20"/>
        </w:rPr>
      </w:pPr>
    </w:p>
    <w:tbl>
      <w:tblPr>
        <w:tblStyle w:val="20"/>
        <w:tblW w:w="0" w:type="auto"/>
        <w:tblInd w:w="108" w:type="dxa"/>
        <w:tblLayout w:type="fixed"/>
        <w:tblCellMar>
          <w:top w:w="0" w:type="dxa"/>
          <w:left w:w="108" w:type="dxa"/>
          <w:bottom w:w="0" w:type="dxa"/>
          <w:right w:w="108" w:type="dxa"/>
        </w:tblCellMar>
      </w:tblPr>
      <w:tblGrid>
        <w:gridCol w:w="579"/>
        <w:gridCol w:w="4431"/>
        <w:gridCol w:w="4365"/>
      </w:tblGrid>
      <w:tr>
        <w:tblPrEx>
          <w:tblCellMar>
            <w:top w:w="0" w:type="dxa"/>
            <w:left w:w="108" w:type="dxa"/>
            <w:bottom w:w="0" w:type="dxa"/>
            <w:right w:w="108" w:type="dxa"/>
          </w:tblCellMar>
        </w:tblPrEx>
        <w:tc>
          <w:tcPr>
            <w:tcW w:w="579"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eastAsia="Arial" w:cs="Times New Roman"/>
                <w:sz w:val="20"/>
                <w:szCs w:val="20"/>
              </w:rPr>
              <w:t>№</w:t>
            </w:r>
          </w:p>
          <w:p>
            <w:pPr>
              <w:pStyle w:val="24"/>
              <w:rPr>
                <w:rFonts w:hint="default" w:ascii="Times New Roman" w:hAnsi="Times New Roman" w:cs="Times New Roman"/>
                <w:sz w:val="20"/>
                <w:szCs w:val="20"/>
              </w:rPr>
            </w:pPr>
            <w:r>
              <w:rPr>
                <w:rFonts w:hint="default" w:ascii="Times New Roman" w:hAnsi="Times New Roman" w:cs="Times New Roman"/>
                <w:sz w:val="20"/>
                <w:szCs w:val="20"/>
              </w:rPr>
              <w:t>п/п</w:t>
            </w:r>
          </w:p>
        </w:tc>
        <w:tc>
          <w:tcPr>
            <w:tcW w:w="4431" w:type="dxa"/>
            <w:tcBorders>
              <w:top w:val="single" w:color="000001" w:sz="4" w:space="0"/>
              <w:left w:val="single" w:color="000001" w:sz="4" w:space="0"/>
            </w:tcBorders>
            <w:noWrap w:val="0"/>
            <w:vAlign w:val="top"/>
          </w:tcPr>
          <w:p>
            <w:pPr>
              <w:pStyle w:val="24"/>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показателя</w:t>
            </w:r>
          </w:p>
        </w:tc>
        <w:tc>
          <w:tcPr>
            <w:tcW w:w="4365" w:type="dxa"/>
            <w:tcBorders>
              <w:top w:val="single" w:color="000001" w:sz="4" w:space="0"/>
              <w:left w:val="single" w:color="000001" w:sz="4" w:space="0"/>
              <w:right w:val="single" w:color="000001" w:sz="4" w:space="0"/>
            </w:tcBorders>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Величина</w:t>
            </w:r>
          </w:p>
        </w:tc>
      </w:tr>
      <w:tr>
        <w:tblPrEx>
          <w:tblCellMar>
            <w:top w:w="0" w:type="dxa"/>
            <w:left w:w="108" w:type="dxa"/>
            <w:bottom w:w="0" w:type="dxa"/>
            <w:right w:w="108" w:type="dxa"/>
          </w:tblCellMar>
        </w:tblPrEx>
        <w:tc>
          <w:tcPr>
            <w:tcW w:w="579" w:type="dxa"/>
            <w:tcBorders>
              <w:top w:val="single" w:color="000001" w:sz="4" w:space="0"/>
              <w:left w:val="single" w:color="000001" w:sz="4" w:space="0"/>
            </w:tcBorders>
            <w:noWrap w:val="0"/>
            <w:vAlign w:val="top"/>
          </w:tcPr>
          <w:p>
            <w:pPr>
              <w:pStyle w:val="3"/>
              <w:spacing w:after="0"/>
              <w:ind w:firstLine="0"/>
              <w:rPr>
                <w:rFonts w:hint="default" w:ascii="Times New Roman" w:hAnsi="Times New Roman" w:cs="Times New Roman"/>
                <w:sz w:val="20"/>
                <w:szCs w:val="20"/>
              </w:rPr>
            </w:pPr>
            <w:r>
              <w:rPr>
                <w:rFonts w:hint="default" w:ascii="Times New Roman" w:hAnsi="Times New Roman" w:cs="Times New Roman"/>
                <w:sz w:val="20"/>
                <w:szCs w:val="20"/>
              </w:rPr>
              <w:t>1</w:t>
            </w:r>
          </w:p>
        </w:tc>
        <w:tc>
          <w:tcPr>
            <w:tcW w:w="4431"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Полнота информации, размещенной на официальном сайте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pPr>
              <w:pStyle w:val="24"/>
              <w:rPr>
                <w:rFonts w:hint="default" w:ascii="Times New Roman" w:hAnsi="Times New Roman" w:cs="Times New Roman"/>
                <w:sz w:val="20"/>
                <w:szCs w:val="20"/>
              </w:rPr>
            </w:pPr>
          </w:p>
        </w:tc>
        <w:tc>
          <w:tcPr>
            <w:tcW w:w="4365" w:type="dxa"/>
            <w:tcBorders>
              <w:top w:val="single" w:color="000001" w:sz="4" w:space="0"/>
              <w:left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2</w:t>
            </w:r>
          </w:p>
        </w:tc>
        <w:tc>
          <w:tcPr>
            <w:tcW w:w="4431"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365"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20% и более</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3</w:t>
            </w:r>
          </w:p>
        </w:tc>
        <w:tc>
          <w:tcPr>
            <w:tcW w:w="4431"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p>
            <w:pPr>
              <w:pStyle w:val="24"/>
              <w:rPr>
                <w:rFonts w:hint="default" w:ascii="Times New Roman" w:hAnsi="Times New Roman" w:cs="Times New Roman"/>
                <w:sz w:val="20"/>
                <w:szCs w:val="20"/>
              </w:rPr>
            </w:pPr>
          </w:p>
        </w:tc>
        <w:tc>
          <w:tcPr>
            <w:tcW w:w="4365"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r>
    </w:tbl>
    <w:p>
      <w:pPr>
        <w:rPr>
          <w:rFonts w:hint="default" w:ascii="Times New Roman" w:hAnsi="Times New Roman" w:cs="Times New Roman"/>
          <w:sz w:val="20"/>
          <w:szCs w:val="20"/>
        </w:rPr>
      </w:pPr>
    </w:p>
    <w:p>
      <w:pPr>
        <w:ind w:firstLine="0"/>
        <w:jc w:val="center"/>
        <w:rPr>
          <w:rFonts w:hint="default" w:ascii="Times New Roman" w:hAnsi="Times New Roman" w:cs="Times New Roman"/>
          <w:sz w:val="20"/>
          <w:szCs w:val="20"/>
        </w:rPr>
      </w:pPr>
      <w:r>
        <w:rPr>
          <w:rFonts w:hint="default" w:ascii="Times New Roman" w:hAnsi="Times New Roman" w:cs="Times New Roman"/>
          <w:sz w:val="20"/>
          <w:szCs w:val="20"/>
        </w:rPr>
        <w:t>РОССИЙСКАЯ ФЕДЕРАЦИЯ</w:t>
      </w:r>
    </w:p>
    <w:p>
      <w:pPr>
        <w:ind w:firstLine="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АДМИНИСТРАЦИЯ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w:t>
      </w:r>
    </w:p>
    <w:p>
      <w:pPr>
        <w:ind w:firstLine="0"/>
        <w:jc w:val="center"/>
        <w:rPr>
          <w:rFonts w:hint="default" w:ascii="Times New Roman" w:hAnsi="Times New Roman" w:cs="Times New Roman"/>
          <w:sz w:val="20"/>
          <w:szCs w:val="20"/>
        </w:rPr>
      </w:pPr>
      <w:r>
        <w:rPr>
          <w:rFonts w:hint="default" w:ascii="Times New Roman" w:hAnsi="Times New Roman" w:cs="Times New Roman"/>
          <w:sz w:val="20"/>
          <w:szCs w:val="20"/>
        </w:rPr>
        <w:t>РЫБИНСКОГО РАЙОНА КРАСНОЯРСКОГО КРАЯ</w:t>
      </w:r>
    </w:p>
    <w:p>
      <w:pPr>
        <w:ind w:firstLine="0"/>
        <w:jc w:val="center"/>
        <w:rPr>
          <w:rFonts w:hint="default" w:ascii="Times New Roman" w:hAnsi="Times New Roman" w:cs="Times New Roman"/>
          <w:sz w:val="20"/>
          <w:szCs w:val="20"/>
        </w:rPr>
      </w:pPr>
    </w:p>
    <w:p>
      <w:pPr>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ПОСТАНОВЛЕНИЕ</w:t>
      </w:r>
    </w:p>
    <w:p>
      <w:pPr>
        <w:ind w:firstLine="0"/>
        <w:rPr>
          <w:rFonts w:hint="default" w:ascii="Times New Roman" w:hAnsi="Times New Roman" w:cs="Times New Roman"/>
          <w:sz w:val="20"/>
          <w:szCs w:val="20"/>
        </w:rPr>
      </w:pPr>
    </w:p>
    <w:p>
      <w:pPr>
        <w:ind w:firstLine="0"/>
        <w:rPr>
          <w:rFonts w:hint="default" w:ascii="Times New Roman" w:hAnsi="Times New Roman" w:cs="Times New Roman"/>
          <w:sz w:val="20"/>
          <w:szCs w:val="20"/>
        </w:rPr>
      </w:pPr>
    </w:p>
    <w:p>
      <w:pPr>
        <w:ind w:firstLine="0"/>
        <w:rPr>
          <w:rFonts w:hint="default" w:ascii="Times New Roman" w:hAnsi="Times New Roman" w:cs="Times New Roman"/>
          <w:sz w:val="20"/>
          <w:szCs w:val="20"/>
        </w:rPr>
      </w:pPr>
      <w:r>
        <w:rPr>
          <w:rFonts w:hint="default" w:ascii="Times New Roman" w:hAnsi="Times New Roman" w:cs="Times New Roman"/>
          <w:sz w:val="20"/>
          <w:szCs w:val="20"/>
        </w:rPr>
        <w:t>20.12.2021               с.</w:t>
      </w:r>
      <w:r>
        <w:rPr>
          <w:rFonts w:hint="default" w:ascii="Times New Roman" w:hAnsi="Times New Roman" w:cs="Times New Roman"/>
          <w:sz w:val="20"/>
          <w:szCs w:val="20"/>
          <w:lang w:val="ru-RU"/>
        </w:rPr>
        <w:t>Двуречное</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ru-RU"/>
        </w:rPr>
        <w:t>55</w:t>
      </w:r>
      <w:r>
        <w:rPr>
          <w:rFonts w:hint="default" w:ascii="Times New Roman" w:hAnsi="Times New Roman" w:cs="Times New Roman"/>
          <w:sz w:val="20"/>
          <w:szCs w:val="20"/>
        </w:rPr>
        <w:t>-п</w:t>
      </w:r>
    </w:p>
    <w:p>
      <w:pPr>
        <w:pStyle w:val="2"/>
        <w:spacing w:before="0" w:after="0"/>
        <w:ind w:firstLine="0"/>
        <w:rPr>
          <w:rFonts w:hint="default" w:ascii="Times New Roman" w:hAnsi="Times New Roman" w:cs="Times New Roman"/>
          <w:sz w:val="20"/>
          <w:szCs w:val="20"/>
        </w:rPr>
      </w:pPr>
    </w:p>
    <w:p>
      <w:pPr>
        <w:pStyle w:val="2"/>
        <w:spacing w:before="0" w:after="0"/>
        <w:ind w:firstLine="0"/>
        <w:rPr>
          <w:rFonts w:hint="default" w:ascii="Times New Roman" w:hAnsi="Times New Roman" w:cs="Times New Roman"/>
          <w:sz w:val="20"/>
          <w:szCs w:val="20"/>
        </w:rPr>
      </w:pPr>
    </w:p>
    <w:p>
      <w:pPr>
        <w:pStyle w:val="2"/>
        <w:spacing w:before="0" w:after="0"/>
        <w:ind w:firstLine="0"/>
        <w:jc w:val="both"/>
        <w:rPr>
          <w:rFonts w:hint="default" w:ascii="Times New Roman" w:hAnsi="Times New Roman" w:cs="Times New Roman"/>
          <w:b w:val="0"/>
          <w:color w:val="000000"/>
          <w:sz w:val="20"/>
          <w:szCs w:val="20"/>
        </w:rPr>
      </w:pPr>
      <w:r>
        <w:rPr>
          <w:rFonts w:hint="default" w:ascii="Times New Roman" w:hAnsi="Times New Roman" w:cs="Times New Roman"/>
          <w:b w:val="0"/>
          <w:color w:val="000000"/>
          <w:sz w:val="20"/>
          <w:szCs w:val="20"/>
        </w:rPr>
        <w:t xml:space="preserve">"Об утверждении Программы профилактики рисков причинения вреда (ущерба) охраняемым законом ценностям на 2022 год в рамках муниципального контроля за сохранностью автомобильных дорог общего пользования местного значения в границах населенных пунктов </w:t>
      </w:r>
      <w:r>
        <w:rPr>
          <w:rFonts w:hint="default" w:ascii="Times New Roman" w:hAnsi="Times New Roman" w:cs="Times New Roman"/>
          <w:b w:val="0"/>
          <w:color w:val="000000"/>
          <w:sz w:val="20"/>
          <w:szCs w:val="20"/>
          <w:lang w:val="ru-RU"/>
        </w:rPr>
        <w:t>Двуреченского</w:t>
      </w:r>
      <w:r>
        <w:rPr>
          <w:rFonts w:hint="default" w:ascii="Times New Roman" w:hAnsi="Times New Roman" w:cs="Times New Roman"/>
          <w:b w:val="0"/>
          <w:color w:val="000000"/>
          <w:sz w:val="20"/>
          <w:szCs w:val="20"/>
        </w:rPr>
        <w:t xml:space="preserve"> сельсовета Рыбинского района Красноярского края"</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xml:space="preserve">В соответствии с </w:t>
      </w:r>
      <w:r>
        <w:rPr>
          <w:rStyle w:val="23"/>
          <w:rFonts w:hint="default" w:ascii="Times New Roman" w:hAnsi="Times New Roman" w:cs="Times New Roman"/>
          <w:color w:val="000000"/>
          <w:sz w:val="20"/>
          <w:szCs w:val="20"/>
        </w:rPr>
        <w:t>Федеральным законом</w:t>
      </w:r>
      <w:r>
        <w:rPr>
          <w:rStyle w:val="22"/>
          <w:rFonts w:hint="default"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w:t>
      </w:r>
      <w:r>
        <w:rPr>
          <w:rStyle w:val="23"/>
          <w:rFonts w:hint="default" w:ascii="Times New Roman" w:hAnsi="Times New Roman" w:cs="Times New Roman"/>
          <w:color w:val="000000"/>
          <w:sz w:val="20"/>
          <w:szCs w:val="20"/>
        </w:rPr>
        <w:t>Федеральным законом</w:t>
      </w:r>
      <w:r>
        <w:rPr>
          <w:rStyle w:val="22"/>
          <w:rFonts w:hint="default" w:ascii="Times New Roman" w:hAnsi="Times New Roman" w:cs="Times New Roman"/>
          <w:sz w:val="20"/>
          <w:szCs w:val="20"/>
        </w:rPr>
        <w:t xml:space="preserve"> от 31.07.2020 № 248-ФЗ "О государственном надзоре и муниципальном контроле в Российской Федерации", </w:t>
      </w:r>
      <w:r>
        <w:rPr>
          <w:rStyle w:val="23"/>
          <w:rFonts w:hint="default" w:ascii="Times New Roman" w:hAnsi="Times New Roman" w:cs="Times New Roman"/>
          <w:color w:val="000000"/>
          <w:sz w:val="20"/>
          <w:szCs w:val="20"/>
        </w:rPr>
        <w:t>Постановлением</w:t>
      </w:r>
      <w:r>
        <w:rPr>
          <w:rStyle w:val="22"/>
          <w:rFonts w:hint="default" w:ascii="Times New Roman" w:hAnsi="Times New Roman" w:cs="Times New Roman"/>
          <w:sz w:val="20"/>
          <w:szCs w:val="20"/>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ПОСТАНОВЛЯЮ:</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xml:space="preserve">1. Утвердить Программу профилактики рисков причинения вреда (ущерба) охраняемым законом ценностям на 2022 год в рамках муниципального контроля за сохранностью автомобильных дорог общего пользования местного значения в границах населенных пунктов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согласно приложению.</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Контроль за исполнением настоящего постановления оставляю за собой.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xml:space="preserve">3. Разместить постановление на официальном сайте администрации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в информационно-телекоммуникационной сети "Интернет".</w:t>
      </w: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4. Настоящее Постановление вступает в силу после официального опубликования в печатном издании «</w:t>
      </w:r>
      <w:r>
        <w:rPr>
          <w:rStyle w:val="22"/>
          <w:rFonts w:hint="default" w:ascii="Times New Roman" w:hAnsi="Times New Roman" w:cs="Times New Roman"/>
          <w:sz w:val="20"/>
          <w:szCs w:val="20"/>
          <w:lang w:val="ru-RU"/>
        </w:rPr>
        <w:t>Двуреченские вести</w:t>
      </w:r>
      <w:r>
        <w:rPr>
          <w:rStyle w:val="22"/>
          <w:rFonts w:hint="default" w:ascii="Times New Roman" w:hAnsi="Times New Roman" w:cs="Times New Roman"/>
          <w:sz w:val="20"/>
          <w:szCs w:val="20"/>
        </w:rPr>
        <w:t>».</w:t>
      </w:r>
    </w:p>
    <w:p>
      <w:pPr>
        <w:ind w:firstLine="709"/>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0"/>
        <w:rPr>
          <w:rFonts w:hint="default" w:ascii="Times New Roman" w:hAnsi="Times New Roman" w:cs="Times New Roman"/>
          <w:sz w:val="20"/>
          <w:szCs w:val="20"/>
        </w:rPr>
      </w:pPr>
      <w:r>
        <w:rPr>
          <w:rStyle w:val="22"/>
          <w:rFonts w:hint="default" w:ascii="Times New Roman" w:hAnsi="Times New Roman" w:cs="Times New Roman"/>
          <w:sz w:val="20"/>
          <w:szCs w:val="20"/>
        </w:rPr>
        <w:t xml:space="preserve">Глава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w:t>
      </w:r>
      <w:r>
        <w:rPr>
          <w:rStyle w:val="22"/>
          <w:rFonts w:hint="default" w:ascii="Times New Roman" w:hAnsi="Times New Roman" w:cs="Times New Roman"/>
          <w:sz w:val="20"/>
          <w:szCs w:val="20"/>
          <w:lang w:val="ru-RU"/>
        </w:rPr>
        <w:t>Т.В.Тимофеева</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5102"/>
        <w:jc w:val="right"/>
        <w:rPr>
          <w:rStyle w:val="22"/>
          <w:rFonts w:hint="default" w:ascii="Times New Roman" w:hAnsi="Times New Roman" w:cs="Times New Roman"/>
          <w:sz w:val="20"/>
          <w:szCs w:val="20"/>
        </w:rPr>
      </w:pPr>
      <w:r>
        <w:rPr>
          <w:rStyle w:val="22"/>
          <w:rFonts w:hint="default" w:ascii="Times New Roman" w:hAnsi="Times New Roman" w:cs="Times New Roman"/>
          <w:sz w:val="20"/>
          <w:szCs w:val="20"/>
        </w:rPr>
        <w:t>Приложение</w:t>
      </w:r>
    </w:p>
    <w:p>
      <w:pPr>
        <w:ind w:firstLine="5102"/>
        <w:jc w:val="right"/>
        <w:rPr>
          <w:rStyle w:val="22"/>
          <w:rFonts w:hint="default" w:ascii="Times New Roman" w:hAnsi="Times New Roman" w:cs="Times New Roman"/>
          <w:sz w:val="20"/>
          <w:szCs w:val="20"/>
        </w:rPr>
      </w:pPr>
      <w:r>
        <w:rPr>
          <w:rStyle w:val="22"/>
          <w:rFonts w:hint="default" w:ascii="Times New Roman" w:hAnsi="Times New Roman" w:cs="Times New Roman"/>
          <w:sz w:val="20"/>
          <w:szCs w:val="20"/>
        </w:rPr>
        <w:t>к постановлению администрации</w:t>
      </w:r>
    </w:p>
    <w:p>
      <w:pPr>
        <w:ind w:firstLine="5102"/>
        <w:jc w:val="right"/>
        <w:rPr>
          <w:rStyle w:val="22"/>
          <w:rFonts w:hint="default" w:ascii="Times New Roman" w:hAnsi="Times New Roman" w:cs="Times New Roman"/>
          <w:sz w:val="20"/>
          <w:szCs w:val="20"/>
        </w:rPr>
      </w:pP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w:t>
      </w:r>
    </w:p>
    <w:p>
      <w:pPr>
        <w:ind w:firstLine="5102"/>
        <w:jc w:val="right"/>
        <w:rPr>
          <w:rFonts w:hint="default" w:ascii="Times New Roman" w:hAnsi="Times New Roman" w:cs="Times New Roman"/>
          <w:sz w:val="20"/>
          <w:szCs w:val="20"/>
        </w:rPr>
      </w:pPr>
      <w:r>
        <w:rPr>
          <w:rStyle w:val="22"/>
          <w:rFonts w:hint="default" w:ascii="Times New Roman" w:hAnsi="Times New Roman" w:cs="Times New Roman"/>
          <w:sz w:val="20"/>
          <w:szCs w:val="20"/>
        </w:rPr>
        <w:t>от 20.12.2021 № 48-п</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pStyle w:val="5"/>
        <w:spacing w:before="0" w:after="0"/>
        <w:ind w:firstLine="0"/>
        <w:rPr>
          <w:rFonts w:hint="default" w:ascii="Times New Roman" w:hAnsi="Times New Roman" w:cs="Times New Roman"/>
          <w:b w:val="0"/>
          <w:color w:val="000000"/>
          <w:sz w:val="20"/>
          <w:szCs w:val="20"/>
        </w:rPr>
      </w:pPr>
      <w:r>
        <w:rPr>
          <w:rFonts w:hint="default" w:ascii="Times New Roman" w:hAnsi="Times New Roman" w:cs="Times New Roman"/>
          <w:b w:val="0"/>
          <w:color w:val="000000"/>
          <w:sz w:val="20"/>
          <w:szCs w:val="20"/>
        </w:rPr>
        <w:t xml:space="preserve">Программа профилактики рисков причинения вреда (ущерба) охраняемым законом ценностям на 2022 год в рамках муниципального контроля за сохранностью автомобильных дорог общего пользования местного значения в границах населенных пунктов </w:t>
      </w:r>
      <w:r>
        <w:rPr>
          <w:rFonts w:hint="default" w:ascii="Times New Roman" w:hAnsi="Times New Roman" w:cs="Times New Roman"/>
          <w:b w:val="0"/>
          <w:color w:val="000000"/>
          <w:sz w:val="20"/>
          <w:szCs w:val="20"/>
          <w:lang w:val="ru-RU"/>
        </w:rPr>
        <w:t>Двуреченского</w:t>
      </w:r>
      <w:r>
        <w:rPr>
          <w:rFonts w:hint="default" w:ascii="Times New Roman" w:hAnsi="Times New Roman" w:cs="Times New Roman"/>
          <w:b w:val="0"/>
          <w:color w:val="000000"/>
          <w:sz w:val="20"/>
          <w:szCs w:val="20"/>
        </w:rPr>
        <w:t xml:space="preserve"> сельсовета Рыбинского района Красноярского края</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xml:space="preserve">Настоящая Программа профилактики рисков причинения вреда (ущерба) охраняемым законом ценностям на 2022 год в рамках муниципального контроля за сохранностью автомобильных дорог общего пользования местного значения в границах населенных пунктов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 xml:space="preserve">Настоящая Программа разработана и подлежит исполнению администрацией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(далее по тексту - администрация).</w:t>
      </w:r>
    </w:p>
    <w:p>
      <w:pPr>
        <w:ind w:firstLine="709"/>
        <w:rPr>
          <w:rFonts w:hint="default" w:ascii="Times New Roman" w:hAnsi="Times New Roman" w:cs="Times New Roman"/>
          <w:sz w:val="20"/>
          <w:szCs w:val="20"/>
        </w:rPr>
      </w:pP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pPr>
        <w:pStyle w:val="24"/>
        <w:ind w:firstLine="709"/>
        <w:jc w:val="both"/>
        <w:rPr>
          <w:rStyle w:val="22"/>
          <w:rFonts w:hint="default" w:ascii="Times New Roman" w:hAnsi="Times New Roman" w:cs="Times New Roman"/>
          <w:sz w:val="20"/>
          <w:szCs w:val="20"/>
        </w:rPr>
      </w:pPr>
      <w:r>
        <w:rPr>
          <w:rFonts w:hint="default" w:ascii="Times New Roman" w:hAnsi="Times New Roman" w:cs="Times New Roman"/>
          <w:sz w:val="20"/>
          <w:szCs w:val="20"/>
        </w:rPr>
        <w:t>1.1. Вид муниципального контроля: муниципальный контроль за сохранностью автомобильных дорог общего пользования местного значения.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1.2. Предметом муниципального контроля на территории муниципального образования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Цели и задачи реализации Программы.</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2.1. Целями профилактической работы являются: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 стимулирование добросовестного соблюдения обязательных требований всеми контролируемыми лицами;</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5) снижение административной нагрузки на контролируемых лиц;</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6) снижение размера ущерба, причиняемого охраняемым законом ценностям.</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2.2. Задачами профилактической работы являются: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 укрепление системы профилактики нарушений обязательных требований;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3) повышение правосознания и правовой культуры организаций и граждан в сфере рассматриваемых правоотношений.</w:t>
      </w:r>
    </w:p>
    <w:p>
      <w:pPr>
        <w:ind w:firstLine="709"/>
        <w:rPr>
          <w:rFonts w:hint="default" w:ascii="Times New Roman" w:hAnsi="Times New Roman" w:cs="Times New Roman"/>
          <w:sz w:val="20"/>
          <w:szCs w:val="20"/>
        </w:rPr>
      </w:pPr>
    </w:p>
    <w:p>
      <w:pPr>
        <w:pStyle w:val="5"/>
        <w:rPr>
          <w:rFonts w:hint="default" w:ascii="Times New Roman" w:hAnsi="Times New Roman" w:cs="Times New Roman"/>
          <w:b w:val="0"/>
          <w:color w:val="000000"/>
          <w:sz w:val="20"/>
          <w:szCs w:val="20"/>
        </w:rPr>
      </w:pPr>
      <w:r>
        <w:rPr>
          <w:rFonts w:hint="default" w:ascii="Times New Roman" w:hAnsi="Times New Roman" w:cs="Times New Roman"/>
          <w:b w:val="0"/>
          <w:color w:val="000000"/>
          <w:sz w:val="20"/>
          <w:szCs w:val="20"/>
        </w:rPr>
        <w:t>3. Перечень профилактических мероприятий, сроки (периодичность) их проведения</w:t>
      </w:r>
    </w:p>
    <w:p>
      <w:pPr>
        <w:rPr>
          <w:rFonts w:hint="default" w:ascii="Times New Roman" w:hAnsi="Times New Roman" w:cs="Times New Roman"/>
          <w:sz w:val="20"/>
          <w:szCs w:val="20"/>
        </w:rPr>
      </w:pPr>
    </w:p>
    <w:tbl>
      <w:tblPr>
        <w:tblStyle w:val="20"/>
        <w:tblW w:w="0" w:type="auto"/>
        <w:tblInd w:w="108" w:type="dxa"/>
        <w:tblLayout w:type="fixed"/>
        <w:tblCellMar>
          <w:top w:w="0" w:type="dxa"/>
          <w:left w:w="108" w:type="dxa"/>
          <w:bottom w:w="0" w:type="dxa"/>
          <w:right w:w="108" w:type="dxa"/>
        </w:tblCellMar>
      </w:tblPr>
      <w:tblGrid>
        <w:gridCol w:w="579"/>
        <w:gridCol w:w="4172"/>
        <w:gridCol w:w="2233"/>
        <w:gridCol w:w="2400"/>
      </w:tblGrid>
      <w:tr>
        <w:tblPrEx>
          <w:tblCellMar>
            <w:top w:w="0" w:type="dxa"/>
            <w:left w:w="108" w:type="dxa"/>
            <w:bottom w:w="0" w:type="dxa"/>
            <w:right w:w="108" w:type="dxa"/>
          </w:tblCellMar>
        </w:tblPrEx>
        <w:tc>
          <w:tcPr>
            <w:tcW w:w="579"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eastAsia="Arial" w:cs="Times New Roman"/>
                <w:sz w:val="20"/>
                <w:szCs w:val="20"/>
              </w:rPr>
              <w:t xml:space="preserve">№ </w:t>
            </w:r>
            <w:r>
              <w:rPr>
                <w:rFonts w:hint="default" w:ascii="Times New Roman" w:hAnsi="Times New Roman" w:cs="Times New Roman"/>
                <w:sz w:val="20"/>
                <w:szCs w:val="20"/>
              </w:rPr>
              <w:t>п/п</w:t>
            </w:r>
          </w:p>
        </w:tc>
        <w:tc>
          <w:tcPr>
            <w:tcW w:w="4172" w:type="dxa"/>
            <w:tcBorders>
              <w:top w:val="single" w:color="000001" w:sz="4" w:space="0"/>
              <w:left w:val="single" w:color="000001" w:sz="4" w:space="0"/>
            </w:tcBorders>
            <w:noWrap w:val="0"/>
            <w:vAlign w:val="center"/>
          </w:tcPr>
          <w:p>
            <w:pPr>
              <w:pStyle w:val="24"/>
              <w:ind w:firstLine="559"/>
              <w:rPr>
                <w:rFonts w:hint="default" w:ascii="Times New Roman" w:hAnsi="Times New Roman" w:cs="Times New Roman"/>
                <w:sz w:val="20"/>
                <w:szCs w:val="20"/>
              </w:rPr>
            </w:pPr>
            <w:r>
              <w:rPr>
                <w:rFonts w:hint="default" w:ascii="Times New Roman" w:hAnsi="Times New Roman" w:cs="Times New Roman"/>
                <w:sz w:val="20"/>
                <w:szCs w:val="20"/>
              </w:rPr>
              <w:t>Наименование</w:t>
            </w:r>
          </w:p>
          <w:p>
            <w:pPr>
              <w:pStyle w:val="24"/>
              <w:ind w:firstLine="559"/>
              <w:rPr>
                <w:rFonts w:hint="default" w:ascii="Times New Roman" w:hAnsi="Times New Roman" w:cs="Times New Roman"/>
                <w:sz w:val="20"/>
                <w:szCs w:val="20"/>
              </w:rPr>
            </w:pPr>
            <w:r>
              <w:rPr>
                <w:rFonts w:hint="default" w:ascii="Times New Roman" w:hAnsi="Times New Roman" w:cs="Times New Roman"/>
                <w:sz w:val="20"/>
                <w:szCs w:val="20"/>
              </w:rPr>
              <w:t>мероприятия</w:t>
            </w:r>
          </w:p>
        </w:tc>
        <w:tc>
          <w:tcPr>
            <w:tcW w:w="2233" w:type="dxa"/>
            <w:tcBorders>
              <w:top w:val="single" w:color="000001" w:sz="4" w:space="0"/>
              <w:left w:val="single" w:color="000001" w:sz="4" w:space="0"/>
            </w:tcBorders>
            <w:noWrap w:val="0"/>
            <w:vAlign w:val="center"/>
          </w:tcPr>
          <w:p>
            <w:pPr>
              <w:pStyle w:val="24"/>
              <w:rPr>
                <w:rFonts w:hint="default" w:ascii="Times New Roman" w:hAnsi="Times New Roman" w:cs="Times New Roman"/>
                <w:sz w:val="20"/>
                <w:szCs w:val="20"/>
              </w:rPr>
            </w:pPr>
            <w:r>
              <w:rPr>
                <w:rFonts w:hint="default" w:ascii="Times New Roman" w:hAnsi="Times New Roman" w:cs="Times New Roman"/>
                <w:sz w:val="20"/>
                <w:szCs w:val="20"/>
              </w:rPr>
              <w:t>Срок реализации мероприятия</w:t>
            </w:r>
          </w:p>
        </w:tc>
        <w:tc>
          <w:tcPr>
            <w:tcW w:w="2400" w:type="dxa"/>
            <w:tcBorders>
              <w:top w:val="single" w:color="000001" w:sz="4" w:space="0"/>
              <w:left w:val="single" w:color="000001" w:sz="4" w:space="0"/>
              <w:right w:val="single" w:color="000001" w:sz="4" w:space="0"/>
            </w:tcBorders>
            <w:noWrap w:val="0"/>
            <w:vAlign w:val="center"/>
          </w:tcPr>
          <w:p>
            <w:pPr>
              <w:pStyle w:val="24"/>
              <w:rPr>
                <w:rFonts w:hint="default" w:ascii="Times New Roman" w:hAnsi="Times New Roman" w:cs="Times New Roman"/>
                <w:sz w:val="20"/>
                <w:szCs w:val="20"/>
              </w:rPr>
            </w:pPr>
            <w:r>
              <w:rPr>
                <w:rFonts w:hint="default" w:ascii="Times New Roman" w:hAnsi="Times New Roman" w:cs="Times New Roman"/>
                <w:sz w:val="20"/>
                <w:szCs w:val="20"/>
              </w:rPr>
              <w:t>Ответственное должностное лицо</w:t>
            </w:r>
          </w:p>
        </w:tc>
      </w:tr>
      <w:tr>
        <w:tblPrEx>
          <w:tblCellMar>
            <w:top w:w="0" w:type="dxa"/>
            <w:left w:w="108" w:type="dxa"/>
            <w:bottom w:w="0" w:type="dxa"/>
            <w:right w:w="108" w:type="dxa"/>
          </w:tblCellMar>
        </w:tblPrEx>
        <w:tc>
          <w:tcPr>
            <w:tcW w:w="579"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1</w:t>
            </w:r>
          </w:p>
        </w:tc>
        <w:tc>
          <w:tcPr>
            <w:tcW w:w="4172"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Информирование</w:t>
            </w:r>
          </w:p>
          <w:p>
            <w:pPr>
              <w:pStyle w:val="24"/>
              <w:rPr>
                <w:rFonts w:hint="default" w:ascii="Times New Roman" w:hAnsi="Times New Roman" w:cs="Times New Roman"/>
                <w:sz w:val="20"/>
                <w:szCs w:val="20"/>
              </w:rPr>
            </w:pPr>
            <w:r>
              <w:rPr>
                <w:rFonts w:hint="default" w:ascii="Times New Roman" w:hAnsi="Times New Roman" w:cs="Times New Roman"/>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pPr>
              <w:pStyle w:val="25"/>
              <w:ind w:firstLine="0"/>
              <w:jc w:val="left"/>
              <w:rPr>
                <w:rFonts w:hint="default" w:ascii="Times New Roman" w:hAnsi="Times New Roman" w:cs="Times New Roman"/>
                <w:sz w:val="20"/>
                <w:szCs w:val="20"/>
              </w:rPr>
            </w:pPr>
          </w:p>
        </w:tc>
        <w:tc>
          <w:tcPr>
            <w:tcW w:w="2233" w:type="dxa"/>
            <w:tcBorders>
              <w:top w:val="single" w:color="000001" w:sz="4" w:space="0"/>
              <w:lef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Постоянно</w:t>
            </w:r>
          </w:p>
        </w:tc>
        <w:tc>
          <w:tcPr>
            <w:tcW w:w="2400" w:type="dxa"/>
            <w:tcBorders>
              <w:top w:val="single" w:color="000001" w:sz="4" w:space="0"/>
              <w:left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2</w:t>
            </w:r>
          </w:p>
        </w:tc>
        <w:tc>
          <w:tcPr>
            <w:tcW w:w="4172"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Обобщение правоприменительной практики</w:t>
            </w:r>
          </w:p>
          <w:p>
            <w:pPr>
              <w:pStyle w:val="24"/>
              <w:rPr>
                <w:rFonts w:hint="default" w:ascii="Times New Roman" w:hAnsi="Times New Roman" w:cs="Times New Roman"/>
                <w:sz w:val="20"/>
                <w:szCs w:val="20"/>
              </w:rPr>
            </w:pPr>
            <w:r>
              <w:rPr>
                <w:rFonts w:hint="default" w:ascii="Times New Roman"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24"/>
              <w:rPr>
                <w:rFonts w:hint="default" w:ascii="Times New Roman" w:hAnsi="Times New Roman" w:cs="Times New Roman"/>
                <w:sz w:val="20"/>
                <w:szCs w:val="20"/>
              </w:rPr>
            </w:pPr>
            <w:r>
              <w:rPr>
                <w:rFonts w:hint="default" w:ascii="Times New Roman" w:hAnsi="Times New Roman" w:cs="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w:t>
            </w:r>
          </w:p>
          <w:p>
            <w:pPr>
              <w:pStyle w:val="25"/>
              <w:ind w:firstLine="0"/>
              <w:jc w:val="left"/>
              <w:rPr>
                <w:rFonts w:hint="default" w:ascii="Times New Roman" w:hAnsi="Times New Roman" w:cs="Times New Roman"/>
                <w:sz w:val="20"/>
                <w:szCs w:val="20"/>
              </w:rPr>
            </w:pPr>
          </w:p>
        </w:tc>
        <w:tc>
          <w:tcPr>
            <w:tcW w:w="2233"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ежегодно не позднее 30 января года, следующего за годом обобщения правоприменительной практики.</w:t>
            </w:r>
          </w:p>
        </w:tc>
        <w:tc>
          <w:tcPr>
            <w:tcW w:w="2400"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3</w:t>
            </w:r>
          </w:p>
        </w:tc>
        <w:tc>
          <w:tcPr>
            <w:tcW w:w="4172"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Объявление предостережения</w:t>
            </w:r>
          </w:p>
          <w:p>
            <w:pPr>
              <w:pStyle w:val="24"/>
              <w:rPr>
                <w:rFonts w:hint="default" w:ascii="Times New Roman" w:hAnsi="Times New Roman" w:cs="Times New Roman"/>
                <w:sz w:val="20"/>
                <w:szCs w:val="20"/>
              </w:rPr>
            </w:pPr>
            <w:r>
              <w:rPr>
                <w:rFonts w:hint="default" w:ascii="Times New Roman" w:hAnsi="Times New Roman" w:cs="Times New Roman"/>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24"/>
              <w:rPr>
                <w:rFonts w:hint="default" w:ascii="Times New Roman" w:hAnsi="Times New Roman" w:cs="Times New Roman"/>
                <w:sz w:val="20"/>
                <w:szCs w:val="20"/>
              </w:rPr>
            </w:pPr>
          </w:p>
        </w:tc>
        <w:tc>
          <w:tcPr>
            <w:tcW w:w="2233" w:type="dxa"/>
            <w:tcBorders>
              <w:top w:val="single" w:color="000001" w:sz="4" w:space="0"/>
              <w:left w:val="single" w:color="000001" w:sz="4" w:space="0"/>
              <w:bottom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По мере появления оснований, предусмотренных законодательством</w:t>
            </w:r>
          </w:p>
        </w:tc>
        <w:tc>
          <w:tcPr>
            <w:tcW w:w="2400"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4</w:t>
            </w:r>
          </w:p>
        </w:tc>
        <w:tc>
          <w:tcPr>
            <w:tcW w:w="4172"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Консультирование.</w:t>
            </w:r>
          </w:p>
          <w:p>
            <w:pPr>
              <w:pStyle w:val="24"/>
              <w:rPr>
                <w:rFonts w:hint="default" w:ascii="Times New Roman" w:hAnsi="Times New Roman" w:cs="Times New Roman"/>
                <w:sz w:val="20"/>
                <w:szCs w:val="20"/>
              </w:rPr>
            </w:pPr>
            <w:r>
              <w:rPr>
                <w:rFonts w:hint="default" w:ascii="Times New Roman"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p>
            <w:pPr>
              <w:pStyle w:val="24"/>
              <w:rPr>
                <w:rFonts w:hint="default" w:ascii="Times New Roman" w:hAnsi="Times New Roman" w:cs="Times New Roman"/>
                <w:sz w:val="20"/>
                <w:szCs w:val="20"/>
              </w:rPr>
            </w:pPr>
          </w:p>
        </w:tc>
        <w:tc>
          <w:tcPr>
            <w:tcW w:w="2233" w:type="dxa"/>
            <w:tcBorders>
              <w:top w:val="single" w:color="000001" w:sz="4" w:space="0"/>
              <w:left w:val="single" w:color="000001" w:sz="4" w:space="0"/>
              <w:bottom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Постоянно по обращениям контролируемых лиц и их представителей</w:t>
            </w:r>
          </w:p>
        </w:tc>
        <w:tc>
          <w:tcPr>
            <w:tcW w:w="2400"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5</w:t>
            </w:r>
          </w:p>
        </w:tc>
        <w:tc>
          <w:tcPr>
            <w:tcW w:w="4172"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Профилактический визит</w:t>
            </w:r>
          </w:p>
        </w:tc>
        <w:tc>
          <w:tcPr>
            <w:tcW w:w="2233" w:type="dxa"/>
            <w:tcBorders>
              <w:top w:val="single" w:color="000001" w:sz="4" w:space="0"/>
              <w:left w:val="single" w:color="000001" w:sz="4" w:space="0"/>
              <w:bottom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Один раз в год</w:t>
            </w:r>
          </w:p>
          <w:p>
            <w:pPr>
              <w:pStyle w:val="25"/>
              <w:ind w:firstLine="0"/>
              <w:jc w:val="left"/>
              <w:rPr>
                <w:rFonts w:hint="default" w:ascii="Times New Roman" w:hAnsi="Times New Roman" w:cs="Times New Roman"/>
                <w:sz w:val="20"/>
                <w:szCs w:val="20"/>
              </w:rPr>
            </w:pPr>
          </w:p>
          <w:p>
            <w:pPr>
              <w:pStyle w:val="25"/>
              <w:ind w:firstLine="0"/>
              <w:jc w:val="left"/>
              <w:rPr>
                <w:rFonts w:hint="default" w:ascii="Times New Roman" w:hAnsi="Times New Roman" w:cs="Times New Roman"/>
                <w:sz w:val="20"/>
                <w:szCs w:val="20"/>
              </w:rPr>
            </w:pPr>
          </w:p>
        </w:tc>
        <w:tc>
          <w:tcPr>
            <w:tcW w:w="2400"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left"/>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p>
            <w:pPr>
              <w:pStyle w:val="25"/>
              <w:ind w:firstLine="0"/>
              <w:jc w:val="left"/>
              <w:rPr>
                <w:rFonts w:hint="default" w:ascii="Times New Roman" w:hAnsi="Times New Roman" w:cs="Times New Roman"/>
                <w:sz w:val="20"/>
                <w:szCs w:val="20"/>
              </w:rPr>
            </w:pPr>
          </w:p>
        </w:tc>
      </w:tr>
    </w:tbl>
    <w:p>
      <w:pPr>
        <w:pStyle w:val="24"/>
        <w:jc w:val="center"/>
        <w:rPr>
          <w:rFonts w:hint="default" w:ascii="Times New Roman" w:hAnsi="Times New Roman" w:cs="Times New Roman"/>
          <w:sz w:val="20"/>
          <w:szCs w:val="20"/>
        </w:rPr>
      </w:pPr>
    </w:p>
    <w:p>
      <w:pPr>
        <w:pStyle w:val="24"/>
        <w:jc w:val="center"/>
        <w:rPr>
          <w:rFonts w:hint="default" w:ascii="Times New Roman" w:hAnsi="Times New Roman" w:cs="Times New Roman"/>
          <w:sz w:val="20"/>
          <w:szCs w:val="20"/>
        </w:rPr>
      </w:pPr>
      <w:r>
        <w:rPr>
          <w:rFonts w:hint="default" w:ascii="Times New Roman" w:hAnsi="Times New Roman" w:cs="Times New Roman"/>
          <w:sz w:val="20"/>
          <w:szCs w:val="20"/>
        </w:rPr>
        <w:t>4. Показатели результативности и эффективности Программы</w:t>
      </w:r>
    </w:p>
    <w:p>
      <w:pPr>
        <w:rPr>
          <w:rFonts w:hint="default" w:ascii="Times New Roman" w:hAnsi="Times New Roman" w:cs="Times New Roman"/>
          <w:sz w:val="20"/>
          <w:szCs w:val="20"/>
        </w:rPr>
      </w:pPr>
    </w:p>
    <w:tbl>
      <w:tblPr>
        <w:tblStyle w:val="20"/>
        <w:tblW w:w="0" w:type="auto"/>
        <w:tblInd w:w="108" w:type="dxa"/>
        <w:tblLayout w:type="fixed"/>
        <w:tblCellMar>
          <w:top w:w="0" w:type="dxa"/>
          <w:left w:w="108" w:type="dxa"/>
          <w:bottom w:w="0" w:type="dxa"/>
          <w:right w:w="108" w:type="dxa"/>
        </w:tblCellMar>
      </w:tblPr>
      <w:tblGrid>
        <w:gridCol w:w="579"/>
        <w:gridCol w:w="4431"/>
        <w:gridCol w:w="4375"/>
      </w:tblGrid>
      <w:tr>
        <w:tblPrEx>
          <w:tblCellMar>
            <w:top w:w="0" w:type="dxa"/>
            <w:left w:w="108" w:type="dxa"/>
            <w:bottom w:w="0" w:type="dxa"/>
            <w:right w:w="108" w:type="dxa"/>
          </w:tblCellMar>
        </w:tblPrEx>
        <w:tc>
          <w:tcPr>
            <w:tcW w:w="579"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eastAsia="Arial" w:cs="Times New Roman"/>
                <w:sz w:val="20"/>
                <w:szCs w:val="20"/>
              </w:rPr>
              <w:t>№</w:t>
            </w:r>
          </w:p>
          <w:p>
            <w:pPr>
              <w:pStyle w:val="24"/>
              <w:rPr>
                <w:rFonts w:hint="default" w:ascii="Times New Roman" w:hAnsi="Times New Roman" w:cs="Times New Roman"/>
                <w:sz w:val="20"/>
                <w:szCs w:val="20"/>
              </w:rPr>
            </w:pPr>
            <w:r>
              <w:rPr>
                <w:rFonts w:hint="default" w:ascii="Times New Roman" w:hAnsi="Times New Roman" w:cs="Times New Roman"/>
                <w:sz w:val="20"/>
                <w:szCs w:val="20"/>
              </w:rPr>
              <w:t>п/п</w:t>
            </w:r>
          </w:p>
        </w:tc>
        <w:tc>
          <w:tcPr>
            <w:tcW w:w="4431" w:type="dxa"/>
            <w:tcBorders>
              <w:top w:val="single" w:color="000001" w:sz="4" w:space="0"/>
              <w:left w:val="single" w:color="000001" w:sz="4" w:space="0"/>
            </w:tcBorders>
            <w:noWrap w:val="0"/>
            <w:vAlign w:val="top"/>
          </w:tcPr>
          <w:p>
            <w:pPr>
              <w:pStyle w:val="24"/>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показателя</w:t>
            </w:r>
          </w:p>
        </w:tc>
        <w:tc>
          <w:tcPr>
            <w:tcW w:w="4375" w:type="dxa"/>
            <w:tcBorders>
              <w:top w:val="single" w:color="000001" w:sz="4" w:space="0"/>
              <w:left w:val="single" w:color="000001" w:sz="4" w:space="0"/>
              <w:right w:val="single" w:color="000001" w:sz="4" w:space="0"/>
            </w:tcBorders>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Величина</w:t>
            </w:r>
          </w:p>
        </w:tc>
      </w:tr>
      <w:tr>
        <w:tblPrEx>
          <w:tblCellMar>
            <w:top w:w="0" w:type="dxa"/>
            <w:left w:w="108" w:type="dxa"/>
            <w:bottom w:w="0" w:type="dxa"/>
            <w:right w:w="108" w:type="dxa"/>
          </w:tblCellMar>
        </w:tblPrEx>
        <w:tc>
          <w:tcPr>
            <w:tcW w:w="579" w:type="dxa"/>
            <w:tcBorders>
              <w:top w:val="single" w:color="000001" w:sz="4" w:space="0"/>
              <w:left w:val="single" w:color="000001" w:sz="4" w:space="0"/>
            </w:tcBorders>
            <w:noWrap w:val="0"/>
            <w:vAlign w:val="top"/>
          </w:tcPr>
          <w:p>
            <w:pPr>
              <w:pStyle w:val="3"/>
              <w:spacing w:after="0"/>
              <w:ind w:firstLine="0"/>
              <w:rPr>
                <w:rFonts w:hint="default" w:ascii="Times New Roman" w:hAnsi="Times New Roman" w:cs="Times New Roman"/>
                <w:sz w:val="20"/>
                <w:szCs w:val="20"/>
              </w:rPr>
            </w:pPr>
            <w:r>
              <w:rPr>
                <w:rFonts w:hint="default" w:ascii="Times New Roman" w:hAnsi="Times New Roman" w:cs="Times New Roman"/>
                <w:sz w:val="20"/>
                <w:szCs w:val="20"/>
              </w:rPr>
              <w:t>1</w:t>
            </w:r>
          </w:p>
        </w:tc>
        <w:tc>
          <w:tcPr>
            <w:tcW w:w="4431"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Полнота информации, размещенной на официальном сайте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pPr>
              <w:pStyle w:val="24"/>
              <w:rPr>
                <w:rFonts w:hint="default" w:ascii="Times New Roman" w:hAnsi="Times New Roman" w:cs="Times New Roman"/>
                <w:sz w:val="20"/>
                <w:szCs w:val="20"/>
              </w:rPr>
            </w:pPr>
          </w:p>
        </w:tc>
        <w:tc>
          <w:tcPr>
            <w:tcW w:w="4375" w:type="dxa"/>
            <w:tcBorders>
              <w:top w:val="single" w:color="000001" w:sz="4" w:space="0"/>
              <w:left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2</w:t>
            </w:r>
          </w:p>
        </w:tc>
        <w:tc>
          <w:tcPr>
            <w:tcW w:w="4431"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pPr>
              <w:pStyle w:val="24"/>
              <w:rPr>
                <w:rFonts w:hint="default" w:ascii="Times New Roman" w:hAnsi="Times New Roman" w:cs="Times New Roman"/>
                <w:sz w:val="20"/>
                <w:szCs w:val="20"/>
              </w:rPr>
            </w:pPr>
          </w:p>
        </w:tc>
        <w:tc>
          <w:tcPr>
            <w:tcW w:w="4375"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20% и более</w:t>
            </w:r>
          </w:p>
        </w:tc>
      </w:tr>
      <w:tr>
        <w:tblPrEx>
          <w:tblCellMar>
            <w:top w:w="0" w:type="dxa"/>
            <w:left w:w="108" w:type="dxa"/>
            <w:bottom w:w="0" w:type="dxa"/>
            <w:right w:w="108" w:type="dxa"/>
          </w:tblCellMar>
        </w:tblPrEx>
        <w:tc>
          <w:tcPr>
            <w:tcW w:w="579"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3</w:t>
            </w:r>
          </w:p>
        </w:tc>
        <w:tc>
          <w:tcPr>
            <w:tcW w:w="4431"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p>
            <w:pPr>
              <w:pStyle w:val="24"/>
              <w:rPr>
                <w:rFonts w:hint="default" w:ascii="Times New Roman" w:hAnsi="Times New Roman" w:cs="Times New Roman"/>
                <w:sz w:val="20"/>
                <w:szCs w:val="20"/>
              </w:rPr>
            </w:pPr>
          </w:p>
        </w:tc>
        <w:tc>
          <w:tcPr>
            <w:tcW w:w="4375"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r>
    </w:tbl>
    <w:p>
      <w:pPr>
        <w:rPr>
          <w:rFonts w:hint="default" w:ascii="Times New Roman" w:hAnsi="Times New Roman" w:cs="Times New Roman"/>
          <w:sz w:val="20"/>
          <w:szCs w:val="20"/>
        </w:rPr>
      </w:pPr>
    </w:p>
    <w:p>
      <w:pPr>
        <w:rPr>
          <w:rFonts w:hint="default" w:ascii="Times New Roman" w:hAnsi="Times New Roman" w:cs="Times New Roman"/>
          <w:b/>
          <w:sz w:val="20"/>
          <w:szCs w:val="20"/>
        </w:rPr>
      </w:pPr>
    </w:p>
    <w:p>
      <w:pPr>
        <w:ind w:firstLine="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РОССИЙСКАЯ ФЕДЕРАЦИЯ</w:t>
      </w:r>
    </w:p>
    <w:p>
      <w:pPr>
        <w:ind w:firstLine="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АДМИНИСТРАЦИЯ </w:t>
      </w:r>
      <w:r>
        <w:rPr>
          <w:rFonts w:hint="default" w:ascii="Times New Roman" w:hAnsi="Times New Roman" w:cs="Times New Roman"/>
          <w:color w:val="000000"/>
          <w:sz w:val="20"/>
          <w:szCs w:val="20"/>
          <w:lang w:val="ru-RU"/>
        </w:rPr>
        <w:t>ДВУРЕЧЕНСКОГО</w:t>
      </w:r>
      <w:r>
        <w:rPr>
          <w:rFonts w:hint="default" w:ascii="Times New Roman" w:hAnsi="Times New Roman" w:cs="Times New Roman"/>
          <w:color w:val="000000"/>
          <w:sz w:val="20"/>
          <w:szCs w:val="20"/>
        </w:rPr>
        <w:t xml:space="preserve"> СЕЛЬСОВЕТА</w:t>
      </w:r>
    </w:p>
    <w:p>
      <w:pPr>
        <w:ind w:firstLine="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РЫБИНСКОГО РАЙОНА КРАСНОЯРСКОГО КРАЯ</w:t>
      </w:r>
    </w:p>
    <w:p>
      <w:pPr>
        <w:ind w:firstLine="0"/>
        <w:jc w:val="center"/>
        <w:rPr>
          <w:rFonts w:hint="default" w:ascii="Times New Roman" w:hAnsi="Times New Roman" w:cs="Times New Roman"/>
          <w:color w:val="000000"/>
          <w:sz w:val="20"/>
          <w:szCs w:val="20"/>
        </w:rPr>
      </w:pPr>
    </w:p>
    <w:p>
      <w:pPr>
        <w:ind w:firstLine="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ПОСТАНОВЛЕНИЕ</w:t>
      </w:r>
    </w:p>
    <w:p>
      <w:pPr>
        <w:ind w:firstLine="0"/>
        <w:rPr>
          <w:rFonts w:hint="default" w:ascii="Times New Roman" w:hAnsi="Times New Roman" w:cs="Times New Roman"/>
          <w:color w:val="000000"/>
          <w:sz w:val="20"/>
          <w:szCs w:val="20"/>
        </w:rPr>
      </w:pPr>
    </w:p>
    <w:p>
      <w:pPr>
        <w:ind w:firstLine="0"/>
        <w:rPr>
          <w:rFonts w:hint="default" w:ascii="Times New Roman" w:hAnsi="Times New Roman" w:cs="Times New Roman"/>
          <w:color w:val="000000"/>
          <w:sz w:val="20"/>
          <w:szCs w:val="20"/>
        </w:rPr>
      </w:pPr>
    </w:p>
    <w:p>
      <w:pPr>
        <w:ind w:firstLine="0"/>
        <w:rPr>
          <w:rFonts w:hint="default" w:ascii="Times New Roman" w:hAnsi="Times New Roman" w:cs="Times New Roman"/>
          <w:sz w:val="20"/>
          <w:szCs w:val="20"/>
        </w:rPr>
      </w:pPr>
      <w:r>
        <w:rPr>
          <w:rStyle w:val="23"/>
          <w:rFonts w:hint="default" w:ascii="Times New Roman" w:hAnsi="Times New Roman" w:cs="Times New Roman"/>
          <w:color w:val="000000"/>
          <w:sz w:val="20"/>
          <w:szCs w:val="20"/>
        </w:rPr>
        <w:t>20.12.2021             с.</w:t>
      </w:r>
      <w:r>
        <w:rPr>
          <w:rStyle w:val="23"/>
          <w:rFonts w:hint="default" w:ascii="Times New Roman" w:hAnsi="Times New Roman" w:cs="Times New Roman"/>
          <w:color w:val="000000"/>
          <w:sz w:val="20"/>
          <w:szCs w:val="20"/>
          <w:lang w:val="ru-RU"/>
        </w:rPr>
        <w:t>Двуречное</w:t>
      </w:r>
      <w:r>
        <w:rPr>
          <w:rStyle w:val="23"/>
          <w:rFonts w:hint="default" w:ascii="Times New Roman" w:hAnsi="Times New Roman" w:cs="Times New Roman"/>
          <w:color w:val="000000"/>
          <w:sz w:val="20"/>
          <w:szCs w:val="20"/>
        </w:rPr>
        <w:t xml:space="preserve">                                          № </w:t>
      </w:r>
      <w:r>
        <w:rPr>
          <w:rStyle w:val="23"/>
          <w:rFonts w:hint="default" w:ascii="Times New Roman" w:hAnsi="Times New Roman" w:cs="Times New Roman"/>
          <w:color w:val="000000"/>
          <w:sz w:val="20"/>
          <w:szCs w:val="20"/>
          <w:lang w:val="ru-RU"/>
        </w:rPr>
        <w:t>56</w:t>
      </w:r>
      <w:r>
        <w:rPr>
          <w:rStyle w:val="23"/>
          <w:rFonts w:hint="default" w:ascii="Times New Roman" w:hAnsi="Times New Roman" w:cs="Times New Roman"/>
          <w:color w:val="000000"/>
          <w:sz w:val="20"/>
          <w:szCs w:val="20"/>
        </w:rPr>
        <w:t>-п</w:t>
      </w:r>
    </w:p>
    <w:p>
      <w:pPr>
        <w:ind w:firstLine="0"/>
        <w:rPr>
          <w:rFonts w:hint="default" w:ascii="Times New Roman" w:hAnsi="Times New Roman" w:cs="Times New Roman"/>
          <w:sz w:val="20"/>
          <w:szCs w:val="20"/>
        </w:rPr>
      </w:pPr>
    </w:p>
    <w:p>
      <w:pPr>
        <w:ind w:firstLine="0"/>
        <w:rPr>
          <w:rFonts w:hint="default" w:ascii="Times New Roman" w:hAnsi="Times New Roman" w:cs="Times New Roman"/>
          <w:sz w:val="20"/>
          <w:szCs w:val="20"/>
        </w:rPr>
      </w:pPr>
    </w:p>
    <w:p>
      <w:pPr>
        <w:pStyle w:val="2"/>
        <w:ind w:left="0" w:firstLine="0"/>
        <w:jc w:val="both"/>
        <w:rPr>
          <w:rFonts w:hint="default" w:ascii="Times New Roman" w:hAnsi="Times New Roman" w:cs="Times New Roman"/>
          <w:sz w:val="20"/>
          <w:szCs w:val="20"/>
        </w:rPr>
      </w:pPr>
      <w:r>
        <w:rPr>
          <w:rFonts w:hint="default" w:ascii="Times New Roman" w:hAnsi="Times New Roman" w:cs="Times New Roman"/>
          <w:b w:val="0"/>
          <w:sz w:val="20"/>
          <w:szCs w:val="20"/>
        </w:rPr>
        <w:t xml:space="preserve">"Об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w:t>
      </w:r>
      <w:r>
        <w:rPr>
          <w:rFonts w:hint="default" w:ascii="Times New Roman" w:hAnsi="Times New Roman" w:cs="Times New Roman"/>
          <w:b w:val="0"/>
          <w:sz w:val="20"/>
          <w:szCs w:val="20"/>
          <w:lang w:val="ru-RU"/>
        </w:rPr>
        <w:t>Двуреченского</w:t>
      </w:r>
      <w:r>
        <w:rPr>
          <w:rFonts w:hint="default" w:ascii="Times New Roman" w:hAnsi="Times New Roman" w:cs="Times New Roman"/>
          <w:b w:val="0"/>
          <w:sz w:val="20"/>
          <w:szCs w:val="20"/>
        </w:rPr>
        <w:t xml:space="preserve"> сельсовета Рыбинского района Красноярского края"</w:t>
      </w:r>
    </w:p>
    <w:p>
      <w:pPr>
        <w:rPr>
          <w:rFonts w:hint="default" w:ascii="Times New Roman" w:hAnsi="Times New Roman" w:cs="Times New Roman"/>
          <w:sz w:val="20"/>
          <w:szCs w:val="20"/>
        </w:rPr>
      </w:pPr>
    </w:p>
    <w:p>
      <w:pPr>
        <w:ind w:firstLine="709"/>
        <w:rPr>
          <w:rStyle w:val="22"/>
          <w:rFonts w:hint="default" w:ascii="Times New Roman" w:hAnsi="Times New Roman" w:eastAsia="Wingdings" w:cs="Times New Roman"/>
          <w:color w:val="000000"/>
          <w:sz w:val="20"/>
          <w:szCs w:val="20"/>
        </w:rPr>
      </w:pPr>
      <w:r>
        <w:rPr>
          <w:rStyle w:val="22"/>
          <w:rFonts w:hint="default" w:ascii="Times New Roman" w:hAnsi="Times New Roman" w:eastAsia="Wingdings" w:cs="Times New Roman"/>
          <w:color w:val="000000"/>
          <w:sz w:val="20"/>
          <w:szCs w:val="20"/>
        </w:rPr>
        <w:t xml:space="preserve">В соответствии с </w:t>
      </w:r>
      <w:r>
        <w:rPr>
          <w:rStyle w:val="23"/>
          <w:rFonts w:hint="default" w:ascii="Times New Roman" w:hAnsi="Times New Roman" w:eastAsia="Wingdings" w:cs="Times New Roman"/>
          <w:color w:val="000000"/>
          <w:sz w:val="20"/>
          <w:szCs w:val="20"/>
        </w:rPr>
        <w:t>Федеральным законом</w:t>
      </w:r>
      <w:r>
        <w:rPr>
          <w:rStyle w:val="22"/>
          <w:rFonts w:hint="default" w:ascii="Times New Roman" w:hAnsi="Times New Roman" w:eastAsia="Wingdings" w:cs="Times New Roman"/>
          <w:color w:val="000000"/>
          <w:sz w:val="20"/>
          <w:szCs w:val="20"/>
        </w:rPr>
        <w:t xml:space="preserve"> от 06.10.2003 № 131-ФЗ "Об общих принципах организации местного самоуправления в Российской Федерации", </w:t>
      </w:r>
      <w:r>
        <w:rPr>
          <w:rStyle w:val="23"/>
          <w:rFonts w:hint="default" w:ascii="Times New Roman" w:hAnsi="Times New Roman" w:eastAsia="Wingdings" w:cs="Times New Roman"/>
          <w:color w:val="000000"/>
          <w:sz w:val="20"/>
          <w:szCs w:val="20"/>
        </w:rPr>
        <w:t>Федеральным законом</w:t>
      </w:r>
      <w:r>
        <w:rPr>
          <w:rStyle w:val="22"/>
          <w:rFonts w:hint="default" w:ascii="Times New Roman" w:hAnsi="Times New Roman" w:eastAsia="Wingdings" w:cs="Times New Roman"/>
          <w:color w:val="000000"/>
          <w:sz w:val="20"/>
          <w:szCs w:val="20"/>
        </w:rPr>
        <w:t xml:space="preserve"> от 31.07.2020 № 248-ФЗ "О государственном надзоре и муниципальном контроле в Российской Федерации", </w:t>
      </w:r>
      <w:r>
        <w:rPr>
          <w:rStyle w:val="23"/>
          <w:rFonts w:hint="default" w:ascii="Times New Roman" w:hAnsi="Times New Roman" w:eastAsia="Wingdings" w:cs="Times New Roman"/>
          <w:color w:val="000000"/>
          <w:sz w:val="20"/>
          <w:szCs w:val="20"/>
        </w:rPr>
        <w:t>Постановлением</w:t>
      </w:r>
      <w:r>
        <w:rPr>
          <w:rStyle w:val="22"/>
          <w:rFonts w:hint="default" w:ascii="Times New Roman" w:hAnsi="Times New Roman" w:eastAsia="Wingdings" w:cs="Times New Roman"/>
          <w:color w:val="000000"/>
          <w:sz w:val="20"/>
          <w:szCs w:val="20"/>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Pr>
          <w:rStyle w:val="22"/>
          <w:rFonts w:hint="default" w:ascii="Times New Roman" w:hAnsi="Times New Roman" w:eastAsia="Wingdings" w:cs="Times New Roman"/>
          <w:color w:val="000000"/>
          <w:sz w:val="20"/>
          <w:szCs w:val="20"/>
          <w:lang w:val="ru-RU"/>
        </w:rPr>
        <w:t>Двуреченского</w:t>
      </w:r>
      <w:r>
        <w:rPr>
          <w:rStyle w:val="22"/>
          <w:rFonts w:hint="default" w:ascii="Times New Roman" w:hAnsi="Times New Roman" w:eastAsia="Wingdings" w:cs="Times New Roman"/>
          <w:color w:val="000000"/>
          <w:sz w:val="20"/>
          <w:szCs w:val="20"/>
        </w:rPr>
        <w:t xml:space="preserve"> сельсовета Рыбинского района Красноярского края ПОСТАНОВЛЯЮ:</w:t>
      </w:r>
    </w:p>
    <w:p>
      <w:pPr>
        <w:ind w:firstLine="709"/>
        <w:rPr>
          <w:rStyle w:val="22"/>
          <w:rFonts w:hint="default" w:ascii="Times New Roman" w:hAnsi="Times New Roman" w:eastAsia="Wingdings" w:cs="Times New Roman"/>
          <w:color w:val="000000"/>
          <w:sz w:val="20"/>
          <w:szCs w:val="20"/>
        </w:rPr>
      </w:pPr>
      <w:r>
        <w:rPr>
          <w:rStyle w:val="22"/>
          <w:rFonts w:hint="default" w:ascii="Times New Roman" w:hAnsi="Times New Roman" w:eastAsia="Wingdings" w:cs="Times New Roman"/>
          <w:color w:val="000000"/>
          <w:sz w:val="20"/>
          <w:szCs w:val="20"/>
        </w:rPr>
        <w:t xml:space="preserve">1. Утвердить Программу профилактики рисков причинения вреда (ущерба) охраняемым законом ценностям на 2022 год в рамках муниципального жилищного контроля на территории </w:t>
      </w:r>
      <w:r>
        <w:rPr>
          <w:rStyle w:val="22"/>
          <w:rFonts w:hint="default" w:ascii="Times New Roman" w:hAnsi="Times New Roman" w:eastAsia="Wingdings" w:cs="Times New Roman"/>
          <w:color w:val="000000"/>
          <w:sz w:val="20"/>
          <w:szCs w:val="20"/>
          <w:lang w:val="ru-RU"/>
        </w:rPr>
        <w:t>Двуреченского</w:t>
      </w:r>
      <w:r>
        <w:rPr>
          <w:rStyle w:val="22"/>
          <w:rFonts w:hint="default" w:ascii="Times New Roman" w:hAnsi="Times New Roman" w:eastAsia="Wingdings" w:cs="Times New Roman"/>
          <w:color w:val="000000"/>
          <w:sz w:val="20"/>
          <w:szCs w:val="20"/>
        </w:rPr>
        <w:t xml:space="preserve"> сельсовета Рыбинского района Красноярского края согласно приложению.</w:t>
      </w:r>
    </w:p>
    <w:p>
      <w:pPr>
        <w:ind w:firstLine="709"/>
        <w:rPr>
          <w:rStyle w:val="22"/>
          <w:rFonts w:hint="default" w:ascii="Times New Roman" w:hAnsi="Times New Roman" w:eastAsia="Wingdings" w:cs="Times New Roman"/>
          <w:color w:val="000000"/>
          <w:sz w:val="20"/>
          <w:szCs w:val="20"/>
        </w:rPr>
      </w:pPr>
      <w:r>
        <w:rPr>
          <w:rStyle w:val="22"/>
          <w:rFonts w:hint="default" w:ascii="Times New Roman" w:hAnsi="Times New Roman" w:eastAsia="Wingdings" w:cs="Times New Roman"/>
          <w:color w:val="000000"/>
          <w:sz w:val="20"/>
          <w:szCs w:val="20"/>
        </w:rPr>
        <w:t>2. Контроль за исполнением настоящего постановления оставляю за собой.</w:t>
      </w:r>
    </w:p>
    <w:p>
      <w:pPr>
        <w:ind w:firstLine="709"/>
        <w:rPr>
          <w:rStyle w:val="22"/>
          <w:rFonts w:hint="default" w:ascii="Times New Roman" w:hAnsi="Times New Roman" w:eastAsia="Wingdings" w:cs="Times New Roman"/>
          <w:color w:val="000000"/>
          <w:sz w:val="20"/>
          <w:szCs w:val="20"/>
        </w:rPr>
      </w:pPr>
      <w:r>
        <w:rPr>
          <w:rStyle w:val="22"/>
          <w:rFonts w:hint="default" w:ascii="Times New Roman" w:hAnsi="Times New Roman" w:eastAsia="Wingdings" w:cs="Times New Roman"/>
          <w:color w:val="000000"/>
          <w:sz w:val="20"/>
          <w:szCs w:val="20"/>
        </w:rPr>
        <w:t xml:space="preserve">3. Разместить постановление на официальном сайте администрации </w:t>
      </w:r>
      <w:r>
        <w:rPr>
          <w:rStyle w:val="22"/>
          <w:rFonts w:hint="default" w:ascii="Times New Roman" w:hAnsi="Times New Roman" w:eastAsia="Wingdings" w:cs="Times New Roman"/>
          <w:color w:val="000000"/>
          <w:sz w:val="20"/>
          <w:szCs w:val="20"/>
          <w:lang w:val="ru-RU"/>
        </w:rPr>
        <w:t>Двуреченского</w:t>
      </w:r>
      <w:r>
        <w:rPr>
          <w:rStyle w:val="22"/>
          <w:rFonts w:hint="default" w:ascii="Times New Roman" w:hAnsi="Times New Roman" w:eastAsia="Wingdings" w:cs="Times New Roman"/>
          <w:color w:val="000000"/>
          <w:sz w:val="20"/>
          <w:szCs w:val="20"/>
        </w:rPr>
        <w:t xml:space="preserve"> сельсовета в информационно-телекоммуникационной сети "Интернет".</w:t>
      </w:r>
    </w:p>
    <w:p>
      <w:pPr>
        <w:ind w:firstLine="709"/>
        <w:rPr>
          <w:rFonts w:hint="default" w:ascii="Times New Roman" w:hAnsi="Times New Roman" w:cs="Times New Roman"/>
          <w:sz w:val="20"/>
          <w:szCs w:val="20"/>
        </w:rPr>
      </w:pPr>
      <w:r>
        <w:rPr>
          <w:rStyle w:val="22"/>
          <w:rFonts w:hint="default" w:ascii="Times New Roman" w:hAnsi="Times New Roman" w:eastAsia="Wingdings" w:cs="Times New Roman"/>
          <w:color w:val="000000"/>
          <w:sz w:val="20"/>
          <w:szCs w:val="20"/>
        </w:rPr>
        <w:t>4. Настоящее Постановление вступает в силу после официального опубликования в печатном издании «</w:t>
      </w:r>
      <w:r>
        <w:rPr>
          <w:rStyle w:val="22"/>
          <w:rFonts w:hint="default" w:ascii="Times New Roman" w:hAnsi="Times New Roman" w:eastAsia="Wingdings" w:cs="Times New Roman"/>
          <w:color w:val="000000"/>
          <w:sz w:val="20"/>
          <w:szCs w:val="20"/>
          <w:lang w:val="ru-RU"/>
        </w:rPr>
        <w:t>Двуреченские вести</w:t>
      </w:r>
      <w:r>
        <w:rPr>
          <w:rStyle w:val="22"/>
          <w:rFonts w:hint="default" w:ascii="Times New Roman" w:hAnsi="Times New Roman" w:eastAsia="Wingdings" w:cs="Times New Roman"/>
          <w:color w:val="000000"/>
          <w:sz w:val="20"/>
          <w:szCs w:val="20"/>
        </w:rPr>
        <w:t>».</w:t>
      </w:r>
    </w:p>
    <w:p>
      <w:pPr>
        <w:ind w:firstLine="709"/>
        <w:rPr>
          <w:rFonts w:hint="default" w:ascii="Times New Roman" w:hAnsi="Times New Roman" w:cs="Times New Roman"/>
          <w:sz w:val="20"/>
          <w:szCs w:val="20"/>
        </w:rPr>
      </w:pPr>
    </w:p>
    <w:p>
      <w:pPr>
        <w:rPr>
          <w:rFonts w:hint="default" w:ascii="Times New Roman" w:hAnsi="Times New Roman" w:cs="Times New Roman"/>
          <w:color w:val="000000"/>
          <w:sz w:val="20"/>
          <w:szCs w:val="20"/>
        </w:rPr>
      </w:pPr>
    </w:p>
    <w:p>
      <w:pPr>
        <w:rPr>
          <w:rFonts w:hint="default" w:ascii="Times New Roman" w:hAnsi="Times New Roman" w:cs="Times New Roman"/>
          <w:color w:val="000000"/>
          <w:sz w:val="20"/>
          <w:szCs w:val="20"/>
        </w:rPr>
      </w:pPr>
    </w:p>
    <w:p>
      <w:pPr>
        <w:ind w:firstLine="0"/>
        <w:rPr>
          <w:rFonts w:hint="default" w:ascii="Times New Roman" w:hAnsi="Times New Roman" w:cs="Times New Roman"/>
          <w:color w:val="000000"/>
          <w:sz w:val="20"/>
          <w:szCs w:val="20"/>
          <w:lang w:val="ru-RU"/>
        </w:rPr>
      </w:pPr>
      <w:r>
        <w:rPr>
          <w:rStyle w:val="22"/>
          <w:rFonts w:hint="default" w:ascii="Times New Roman" w:hAnsi="Times New Roman" w:eastAsia="Wingdings" w:cs="Times New Roman"/>
          <w:color w:val="000000"/>
          <w:sz w:val="20"/>
          <w:szCs w:val="20"/>
        </w:rPr>
        <w:t xml:space="preserve">Глава </w:t>
      </w:r>
      <w:r>
        <w:rPr>
          <w:rStyle w:val="22"/>
          <w:rFonts w:hint="default" w:ascii="Times New Roman" w:hAnsi="Times New Roman" w:eastAsia="Wingdings" w:cs="Times New Roman"/>
          <w:color w:val="000000"/>
          <w:sz w:val="20"/>
          <w:szCs w:val="20"/>
          <w:lang w:val="ru-RU"/>
        </w:rPr>
        <w:t>Двуреченского</w:t>
      </w:r>
      <w:r>
        <w:rPr>
          <w:rStyle w:val="22"/>
          <w:rFonts w:hint="default" w:ascii="Times New Roman" w:hAnsi="Times New Roman" w:eastAsia="Wingdings" w:cs="Times New Roman"/>
          <w:color w:val="000000"/>
          <w:sz w:val="20"/>
          <w:szCs w:val="20"/>
        </w:rPr>
        <w:t xml:space="preserve"> сельсовета                                          </w:t>
      </w:r>
      <w:r>
        <w:rPr>
          <w:rStyle w:val="22"/>
          <w:rFonts w:hint="default" w:ascii="Times New Roman" w:hAnsi="Times New Roman" w:eastAsia="Wingdings" w:cs="Times New Roman"/>
          <w:color w:val="000000"/>
          <w:sz w:val="20"/>
          <w:szCs w:val="20"/>
          <w:lang w:val="ru-RU"/>
        </w:rPr>
        <w:t>Т.В.Тимофеева</w:t>
      </w:r>
    </w:p>
    <w:p>
      <w:pPr>
        <w:rPr>
          <w:rFonts w:hint="default" w:ascii="Times New Roman" w:hAnsi="Times New Roman" w:cs="Times New Roman"/>
          <w:color w:val="000000"/>
          <w:sz w:val="20"/>
          <w:szCs w:val="20"/>
        </w:rPr>
      </w:pPr>
    </w:p>
    <w:p>
      <w:pPr>
        <w:rPr>
          <w:rFonts w:hint="default" w:ascii="Times New Roman" w:hAnsi="Times New Roman" w:cs="Times New Roman"/>
          <w:color w:val="000000"/>
          <w:sz w:val="20"/>
          <w:szCs w:val="20"/>
        </w:rPr>
      </w:pPr>
    </w:p>
    <w:p>
      <w:pPr>
        <w:rPr>
          <w:rFonts w:hint="default" w:ascii="Times New Roman" w:hAnsi="Times New Roman" w:cs="Times New Roman"/>
          <w:color w:val="000000"/>
          <w:sz w:val="20"/>
          <w:szCs w:val="20"/>
        </w:rPr>
      </w:pPr>
    </w:p>
    <w:p>
      <w:pPr>
        <w:ind w:firstLine="5102"/>
        <w:jc w:val="right"/>
        <w:rPr>
          <w:rStyle w:val="22"/>
          <w:rFonts w:hint="default" w:ascii="Times New Roman" w:hAnsi="Times New Roman" w:eastAsia="Wingdings" w:cs="Times New Roman"/>
          <w:color w:val="000000"/>
          <w:sz w:val="20"/>
          <w:szCs w:val="20"/>
        </w:rPr>
      </w:pPr>
      <w:r>
        <w:rPr>
          <w:rStyle w:val="22"/>
          <w:rFonts w:hint="default" w:ascii="Times New Roman" w:hAnsi="Times New Roman" w:eastAsia="Wingdings" w:cs="Times New Roman"/>
          <w:color w:val="000000"/>
          <w:sz w:val="20"/>
          <w:szCs w:val="20"/>
        </w:rPr>
        <w:t>Приложение</w:t>
      </w:r>
    </w:p>
    <w:p>
      <w:pPr>
        <w:ind w:firstLine="5102"/>
        <w:jc w:val="right"/>
        <w:rPr>
          <w:rStyle w:val="22"/>
          <w:rFonts w:hint="default" w:ascii="Times New Roman" w:hAnsi="Times New Roman" w:eastAsia="Wingdings" w:cs="Times New Roman"/>
          <w:color w:val="000000"/>
          <w:sz w:val="20"/>
          <w:szCs w:val="20"/>
        </w:rPr>
      </w:pPr>
      <w:r>
        <w:rPr>
          <w:rStyle w:val="22"/>
          <w:rFonts w:hint="default" w:ascii="Times New Roman" w:hAnsi="Times New Roman" w:eastAsia="Wingdings" w:cs="Times New Roman"/>
          <w:color w:val="000000"/>
          <w:sz w:val="20"/>
          <w:szCs w:val="20"/>
        </w:rPr>
        <w:t>к постановлению администрации</w:t>
      </w:r>
    </w:p>
    <w:p>
      <w:pPr>
        <w:ind w:firstLine="5102"/>
        <w:jc w:val="right"/>
        <w:rPr>
          <w:rStyle w:val="22"/>
          <w:rFonts w:hint="default" w:ascii="Times New Roman" w:hAnsi="Times New Roman" w:eastAsia="Wingdings" w:cs="Times New Roman"/>
          <w:color w:val="000000"/>
          <w:sz w:val="20"/>
          <w:szCs w:val="20"/>
        </w:rPr>
      </w:pPr>
      <w:r>
        <w:rPr>
          <w:rStyle w:val="22"/>
          <w:rFonts w:hint="default" w:ascii="Times New Roman" w:hAnsi="Times New Roman" w:eastAsia="Wingdings" w:cs="Times New Roman"/>
          <w:color w:val="000000"/>
          <w:sz w:val="20"/>
          <w:szCs w:val="20"/>
          <w:lang w:val="ru-RU"/>
        </w:rPr>
        <w:t>Двуреченского</w:t>
      </w:r>
      <w:r>
        <w:rPr>
          <w:rStyle w:val="22"/>
          <w:rFonts w:hint="default" w:ascii="Times New Roman" w:hAnsi="Times New Roman" w:eastAsia="Wingdings" w:cs="Times New Roman"/>
          <w:color w:val="000000"/>
          <w:sz w:val="20"/>
          <w:szCs w:val="20"/>
        </w:rPr>
        <w:t xml:space="preserve"> сельсовета</w:t>
      </w:r>
    </w:p>
    <w:p>
      <w:pPr>
        <w:ind w:firstLine="5102"/>
        <w:jc w:val="right"/>
        <w:rPr>
          <w:rFonts w:hint="default" w:ascii="Times New Roman" w:hAnsi="Times New Roman" w:cs="Times New Roman"/>
          <w:color w:val="000000"/>
          <w:sz w:val="20"/>
          <w:szCs w:val="20"/>
        </w:rPr>
      </w:pPr>
      <w:r>
        <w:rPr>
          <w:rStyle w:val="22"/>
          <w:rFonts w:hint="default" w:ascii="Times New Roman" w:hAnsi="Times New Roman" w:eastAsia="Wingdings" w:cs="Times New Roman"/>
          <w:color w:val="000000"/>
          <w:sz w:val="20"/>
          <w:szCs w:val="20"/>
        </w:rPr>
        <w:t xml:space="preserve">от 20.12.2021 № </w:t>
      </w:r>
      <w:r>
        <w:rPr>
          <w:rStyle w:val="22"/>
          <w:rFonts w:hint="default" w:ascii="Times New Roman" w:hAnsi="Times New Roman" w:eastAsia="Wingdings" w:cs="Times New Roman"/>
          <w:color w:val="000000"/>
          <w:sz w:val="20"/>
          <w:szCs w:val="20"/>
          <w:lang w:val="ru-RU"/>
        </w:rPr>
        <w:t>56</w:t>
      </w:r>
      <w:r>
        <w:rPr>
          <w:rStyle w:val="22"/>
          <w:rFonts w:hint="default" w:ascii="Times New Roman" w:hAnsi="Times New Roman" w:eastAsia="Wingdings" w:cs="Times New Roman"/>
          <w:color w:val="000000"/>
          <w:sz w:val="20"/>
          <w:szCs w:val="20"/>
        </w:rPr>
        <w:t>-п</w:t>
      </w:r>
    </w:p>
    <w:p>
      <w:pPr>
        <w:jc w:val="right"/>
        <w:rPr>
          <w:rFonts w:hint="default" w:ascii="Times New Roman" w:hAnsi="Times New Roman" w:cs="Times New Roman"/>
          <w:color w:val="000000"/>
          <w:sz w:val="20"/>
          <w:szCs w:val="20"/>
        </w:rPr>
      </w:pPr>
    </w:p>
    <w:p>
      <w:pPr>
        <w:pStyle w:val="24"/>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Программа профилактики рисков причинения вреда (ущерба) охраняемым законом ценностям на 2022 год в сфере муниципального жилищного контроля на территории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Рыбинского района Красноярского края</w:t>
      </w:r>
    </w:p>
    <w:p>
      <w:pPr>
        <w:rPr>
          <w:rFonts w:hint="default" w:ascii="Times New Roman" w:hAnsi="Times New Roman" w:cs="Times New Roman"/>
          <w:sz w:val="20"/>
          <w:szCs w:val="20"/>
        </w:rPr>
      </w:pP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xml:space="preserve">Настоящая Программа профилактики рисков причинения вреда (ущерба) охраняемым законом ценностям на 2022 год в сфере муниципального жилищного контроля на территории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 xml:space="preserve">Настоящая Программа разработана и подлежит исполнению администрацией </w:t>
      </w:r>
      <w:r>
        <w:rPr>
          <w:rStyle w:val="22"/>
          <w:rFonts w:hint="default" w:ascii="Times New Roman" w:hAnsi="Times New Roman" w:cs="Times New Roman"/>
          <w:sz w:val="20"/>
          <w:szCs w:val="20"/>
          <w:lang w:val="ru-RU"/>
        </w:rPr>
        <w:t>Двуреченского</w:t>
      </w:r>
      <w:r>
        <w:rPr>
          <w:rStyle w:val="22"/>
          <w:rFonts w:hint="default" w:ascii="Times New Roman" w:hAnsi="Times New Roman" w:cs="Times New Roman"/>
          <w:sz w:val="20"/>
          <w:szCs w:val="20"/>
        </w:rPr>
        <w:t xml:space="preserve"> сельсовета Рыбинского района Красноярского края (далее по тексту — администрация).</w:t>
      </w:r>
    </w:p>
    <w:p>
      <w:pPr>
        <w:ind w:firstLine="709"/>
        <w:rPr>
          <w:rFonts w:hint="default" w:ascii="Times New Roman" w:hAnsi="Times New Roman" w:cs="Times New Roman"/>
          <w:sz w:val="20"/>
          <w:szCs w:val="20"/>
        </w:rPr>
      </w:pPr>
    </w:p>
    <w:p>
      <w:pPr>
        <w:pStyle w:val="5"/>
        <w:ind w:left="0" w:firstLine="709"/>
        <w:rPr>
          <w:rFonts w:hint="default" w:ascii="Times New Roman" w:hAnsi="Times New Roman" w:cs="Times New Roman"/>
          <w:sz w:val="20"/>
          <w:szCs w:val="20"/>
        </w:rPr>
      </w:pPr>
      <w:r>
        <w:rPr>
          <w:rFonts w:hint="default" w:ascii="Times New Roman" w:hAnsi="Times New Roman" w:cs="Times New Roman"/>
          <w:b w:val="0"/>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pPr>
        <w:ind w:firstLine="709"/>
        <w:rPr>
          <w:rFonts w:hint="default" w:ascii="Times New Roman" w:hAnsi="Times New Roman" w:cs="Times New Roman"/>
          <w:sz w:val="20"/>
          <w:szCs w:val="20"/>
        </w:rPr>
      </w:pP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1.1. Вид муниципального контроля: муниципальный жилищный контроль.</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1.2. Предметом муниципального контроля на территории муниципального образования является: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соблюдение гражданами и организациями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 требований к:</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использованию и сохранности жилищного фонда;</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жилым помещениям, их использованию и содержанию;</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использованию и содержанию общего имущества собственников помещений в многоквартирных домах;</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порядку осуществления перевода жилого помещения в нежилое помещение и нежилого помещения в жилое в многоквартирном доме;</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порядку осуществления перепланировки и (или) переустройства помещений в многоквартирном доме;</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формированию фондов капитального ремонта;</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предоставлению коммунальных услуг собственникам и пользователям помещений в многоквартирных домах и жилых домов;</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порядку размещения ресурс 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обеспечению доступности для инвалидов помещений в многоквартирных домах;</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предоставлению жилых помещений в наемных домах социального использования;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3) правил:</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содержания общего имущества в многоквартирном доме;</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изменения размера платы за содержание жилого помещения;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ind w:firstLine="709"/>
        <w:rPr>
          <w:rFonts w:hint="default" w:ascii="Times New Roman" w:hAnsi="Times New Roman" w:cs="Times New Roman"/>
          <w:sz w:val="20"/>
          <w:szCs w:val="20"/>
        </w:rPr>
      </w:pPr>
      <w:r>
        <w:rPr>
          <w:rStyle w:val="22"/>
          <w:rFonts w:hint="default" w:ascii="Times New Roman"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pPr>
        <w:ind w:firstLine="709"/>
        <w:rPr>
          <w:rFonts w:hint="default" w:ascii="Times New Roman" w:hAnsi="Times New Roman" w:cs="Times New Roman"/>
          <w:sz w:val="20"/>
          <w:szCs w:val="20"/>
        </w:rPr>
      </w:pPr>
    </w:p>
    <w:p>
      <w:pPr>
        <w:pStyle w:val="5"/>
        <w:ind w:left="0" w:firstLine="709"/>
        <w:rPr>
          <w:rStyle w:val="22"/>
          <w:rFonts w:hint="default" w:ascii="Times New Roman" w:hAnsi="Times New Roman" w:cs="Times New Roman"/>
          <w:b w:val="0"/>
          <w:sz w:val="20"/>
          <w:szCs w:val="20"/>
        </w:rPr>
      </w:pPr>
      <w:r>
        <w:rPr>
          <w:rFonts w:hint="default" w:ascii="Times New Roman" w:hAnsi="Times New Roman" w:cs="Times New Roman"/>
          <w:b w:val="0"/>
          <w:sz w:val="20"/>
          <w:szCs w:val="20"/>
        </w:rPr>
        <w:t>2. Цели и задачи реализации Программы</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2.1. Целями профилактической работы являются: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 стимулирование добросовестного соблюдения обязательных требований всеми контролируемыми лицами;</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5) снижение административной нагрузки на контролируемых лиц;</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6) снижение размера ущерба, причиняемого охраняемым законом ценностям.</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2.2. Задачами профилактической работы являются:</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1) укрепление системы профилактики нарушений обязательных требований;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pPr>
        <w:ind w:firstLine="709"/>
        <w:rPr>
          <w:rStyle w:val="22"/>
          <w:rFonts w:hint="default" w:ascii="Times New Roman" w:hAnsi="Times New Roman" w:cs="Times New Roman"/>
          <w:sz w:val="20"/>
          <w:szCs w:val="20"/>
        </w:rPr>
      </w:pPr>
      <w:r>
        <w:rPr>
          <w:rStyle w:val="22"/>
          <w:rFonts w:hint="default" w:ascii="Times New Roman" w:hAnsi="Times New Roman" w:cs="Times New Roman"/>
          <w:sz w:val="20"/>
          <w:szCs w:val="20"/>
        </w:rPr>
        <w:t>3) повышение правосознания и правовой культуры организаций и граждан в сфере рассматриваемых правоотношений.</w:t>
      </w:r>
    </w:p>
    <w:p>
      <w:pPr>
        <w:ind w:firstLine="709"/>
        <w:rPr>
          <w:rStyle w:val="22"/>
          <w:rFonts w:hint="default" w:ascii="Times New Roman" w:hAnsi="Times New Roman" w:cs="Times New Roman"/>
          <w:sz w:val="20"/>
          <w:szCs w:val="20"/>
        </w:rPr>
      </w:pPr>
    </w:p>
    <w:p>
      <w:pPr>
        <w:ind w:firstLine="709"/>
        <w:rPr>
          <w:rStyle w:val="22"/>
          <w:rFonts w:hint="default" w:ascii="Times New Roman" w:hAnsi="Times New Roman" w:cs="Times New Roman"/>
          <w:sz w:val="20"/>
          <w:szCs w:val="20"/>
        </w:rPr>
      </w:pPr>
    </w:p>
    <w:p>
      <w:pPr>
        <w:ind w:firstLine="709"/>
        <w:rPr>
          <w:rStyle w:val="22"/>
          <w:rFonts w:hint="default" w:ascii="Times New Roman" w:hAnsi="Times New Roman" w:cs="Times New Roman"/>
          <w:sz w:val="20"/>
          <w:szCs w:val="20"/>
        </w:rPr>
      </w:pPr>
    </w:p>
    <w:p>
      <w:pPr>
        <w:ind w:firstLine="709"/>
        <w:rPr>
          <w:rFonts w:hint="default" w:ascii="Times New Roman" w:hAnsi="Times New Roman" w:cs="Times New Roman"/>
          <w:sz w:val="20"/>
          <w:szCs w:val="20"/>
        </w:rPr>
      </w:pPr>
    </w:p>
    <w:p>
      <w:pPr>
        <w:pStyle w:val="5"/>
        <w:ind w:left="0" w:firstLine="709"/>
        <w:rPr>
          <w:rFonts w:hint="default" w:ascii="Times New Roman" w:hAnsi="Times New Roman" w:cs="Times New Roman"/>
          <w:b w:val="0"/>
          <w:sz w:val="20"/>
          <w:szCs w:val="20"/>
        </w:rPr>
      </w:pPr>
      <w:r>
        <w:rPr>
          <w:rFonts w:hint="default" w:ascii="Times New Roman" w:hAnsi="Times New Roman" w:cs="Times New Roman"/>
          <w:b w:val="0"/>
          <w:sz w:val="20"/>
          <w:szCs w:val="20"/>
        </w:rPr>
        <w:t>3. Перечень профилактических мероприятий, сроки (периодичность) их проведения</w:t>
      </w:r>
    </w:p>
    <w:tbl>
      <w:tblPr>
        <w:tblStyle w:val="20"/>
        <w:tblW w:w="0" w:type="auto"/>
        <w:tblInd w:w="-5" w:type="dxa"/>
        <w:tblLayout w:type="fixed"/>
        <w:tblCellMar>
          <w:top w:w="0" w:type="dxa"/>
          <w:left w:w="108" w:type="dxa"/>
          <w:bottom w:w="0" w:type="dxa"/>
          <w:right w:w="108" w:type="dxa"/>
        </w:tblCellMar>
      </w:tblPr>
      <w:tblGrid>
        <w:gridCol w:w="576"/>
        <w:gridCol w:w="4254"/>
        <w:gridCol w:w="2409"/>
        <w:gridCol w:w="2136"/>
      </w:tblGrid>
      <w:tr>
        <w:tblPrEx>
          <w:tblCellMar>
            <w:top w:w="0" w:type="dxa"/>
            <w:left w:w="108" w:type="dxa"/>
            <w:bottom w:w="0" w:type="dxa"/>
            <w:right w:w="108" w:type="dxa"/>
          </w:tblCellMar>
        </w:tblPrEx>
        <w:tc>
          <w:tcPr>
            <w:tcW w:w="576" w:type="dxa"/>
            <w:tcBorders>
              <w:top w:val="single" w:color="000001" w:sz="4" w:space="0"/>
              <w:lef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п/п</w:t>
            </w:r>
          </w:p>
        </w:tc>
        <w:tc>
          <w:tcPr>
            <w:tcW w:w="4254" w:type="dxa"/>
            <w:tcBorders>
              <w:top w:val="single" w:color="000001" w:sz="4" w:space="0"/>
              <w:left w:val="single" w:color="000001" w:sz="4" w:space="0"/>
            </w:tcBorders>
            <w:noWrap w:val="0"/>
            <w:vAlign w:val="center"/>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w:t>
            </w:r>
          </w:p>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мероприятия</w:t>
            </w:r>
          </w:p>
        </w:tc>
        <w:tc>
          <w:tcPr>
            <w:tcW w:w="2409" w:type="dxa"/>
            <w:tcBorders>
              <w:top w:val="single" w:color="000001" w:sz="4" w:space="0"/>
              <w:left w:val="single" w:color="000001" w:sz="4" w:space="0"/>
            </w:tcBorders>
            <w:noWrap w:val="0"/>
            <w:vAlign w:val="center"/>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Срок реализации мероприятия</w:t>
            </w:r>
          </w:p>
        </w:tc>
        <w:tc>
          <w:tcPr>
            <w:tcW w:w="2136" w:type="dxa"/>
            <w:tcBorders>
              <w:top w:val="single" w:color="000001" w:sz="4" w:space="0"/>
              <w:left w:val="single" w:color="000001" w:sz="4" w:space="0"/>
              <w:right w:val="single" w:color="000001" w:sz="4" w:space="0"/>
            </w:tcBorders>
            <w:noWrap w:val="0"/>
            <w:vAlign w:val="center"/>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Ответственное должностное лицо</w:t>
            </w:r>
          </w:p>
        </w:tc>
      </w:tr>
      <w:tr>
        <w:tblPrEx>
          <w:tblCellMar>
            <w:top w:w="0" w:type="dxa"/>
            <w:left w:w="108" w:type="dxa"/>
            <w:bottom w:w="0" w:type="dxa"/>
            <w:right w:w="108" w:type="dxa"/>
          </w:tblCellMar>
        </w:tblPrEx>
        <w:tc>
          <w:tcPr>
            <w:tcW w:w="576" w:type="dxa"/>
            <w:tcBorders>
              <w:top w:val="single" w:color="000001" w:sz="4" w:space="0"/>
              <w:left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1</w:t>
            </w:r>
          </w:p>
        </w:tc>
        <w:tc>
          <w:tcPr>
            <w:tcW w:w="4254"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Информирование</w:t>
            </w:r>
          </w:p>
          <w:p>
            <w:pPr>
              <w:pStyle w:val="24"/>
              <w:rPr>
                <w:rFonts w:hint="default" w:ascii="Times New Roman" w:hAnsi="Times New Roman" w:cs="Times New Roman"/>
                <w:sz w:val="20"/>
                <w:szCs w:val="20"/>
              </w:rPr>
            </w:pPr>
            <w:r>
              <w:rPr>
                <w:rFonts w:hint="default" w:ascii="Times New Roman" w:hAnsi="Times New Roman" w:cs="Times New Roman"/>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w:t>
            </w:r>
          </w:p>
          <w:p>
            <w:pPr>
              <w:pStyle w:val="24"/>
              <w:rPr>
                <w:rFonts w:hint="default" w:ascii="Times New Roman" w:hAnsi="Times New Roman" w:cs="Times New Roman"/>
                <w:sz w:val="20"/>
                <w:szCs w:val="20"/>
              </w:rPr>
            </w:pPr>
            <w:r>
              <w:rPr>
                <w:rFonts w:hint="default" w:ascii="Times New Roman" w:hAnsi="Times New Roman" w:cs="Times New Roman"/>
                <w:sz w:val="20"/>
                <w:szCs w:val="20"/>
              </w:rPr>
              <w:t>образования</w:t>
            </w:r>
          </w:p>
          <w:p>
            <w:pPr>
              <w:pStyle w:val="25"/>
              <w:ind w:firstLine="0"/>
              <w:rPr>
                <w:rFonts w:hint="default" w:ascii="Times New Roman" w:hAnsi="Times New Roman" w:cs="Times New Roman"/>
                <w:sz w:val="20"/>
                <w:szCs w:val="20"/>
              </w:rPr>
            </w:pPr>
          </w:p>
          <w:p>
            <w:pPr>
              <w:pStyle w:val="25"/>
              <w:ind w:firstLine="0"/>
              <w:rPr>
                <w:rFonts w:hint="default" w:ascii="Times New Roman" w:hAnsi="Times New Roman" w:cs="Times New Roman"/>
                <w:sz w:val="20"/>
                <w:szCs w:val="20"/>
              </w:rPr>
            </w:pPr>
          </w:p>
        </w:tc>
        <w:tc>
          <w:tcPr>
            <w:tcW w:w="2409" w:type="dxa"/>
            <w:tcBorders>
              <w:top w:val="single" w:color="000001" w:sz="4" w:space="0"/>
              <w:left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Постоянно</w:t>
            </w:r>
          </w:p>
        </w:tc>
        <w:tc>
          <w:tcPr>
            <w:tcW w:w="2136" w:type="dxa"/>
            <w:tcBorders>
              <w:top w:val="single" w:color="000001" w:sz="4" w:space="0"/>
              <w:left w:val="single" w:color="000001" w:sz="4" w:space="0"/>
              <w:right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w:t>
            </w:r>
          </w:p>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контроля</w:t>
            </w:r>
          </w:p>
        </w:tc>
      </w:tr>
      <w:tr>
        <w:tblPrEx>
          <w:tblCellMar>
            <w:top w:w="0" w:type="dxa"/>
            <w:left w:w="108" w:type="dxa"/>
            <w:bottom w:w="0" w:type="dxa"/>
            <w:right w:w="108" w:type="dxa"/>
          </w:tblCellMar>
        </w:tblPrEx>
        <w:tc>
          <w:tcPr>
            <w:tcW w:w="576" w:type="dxa"/>
            <w:tcBorders>
              <w:top w:val="single" w:color="000001" w:sz="4" w:space="0"/>
              <w:left w:val="single" w:color="000001" w:sz="4" w:space="0"/>
              <w:bottom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2</w:t>
            </w:r>
          </w:p>
        </w:tc>
        <w:tc>
          <w:tcPr>
            <w:tcW w:w="4254"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Обобщение правоприменительной практики</w:t>
            </w:r>
          </w:p>
          <w:p>
            <w:pPr>
              <w:pStyle w:val="24"/>
              <w:rPr>
                <w:rFonts w:hint="default" w:ascii="Times New Roman" w:hAnsi="Times New Roman" w:cs="Times New Roman"/>
                <w:sz w:val="20"/>
                <w:szCs w:val="20"/>
              </w:rPr>
            </w:pPr>
            <w:r>
              <w:rPr>
                <w:rFonts w:hint="default" w:ascii="Times New Roman"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24"/>
              <w:rPr>
                <w:rFonts w:hint="default" w:ascii="Times New Roman" w:hAnsi="Times New Roman" w:cs="Times New Roman"/>
                <w:sz w:val="20"/>
                <w:szCs w:val="20"/>
              </w:rPr>
            </w:pPr>
            <w:r>
              <w:rPr>
                <w:rFonts w:hint="default" w:ascii="Times New Roman" w:hAnsi="Times New Roman" w:cs="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w:t>
            </w:r>
          </w:p>
          <w:p>
            <w:pPr>
              <w:pStyle w:val="24"/>
              <w:rPr>
                <w:rFonts w:hint="default" w:ascii="Times New Roman" w:hAnsi="Times New Roman" w:cs="Times New Roman"/>
                <w:sz w:val="20"/>
                <w:szCs w:val="20"/>
              </w:rPr>
            </w:pPr>
          </w:p>
        </w:tc>
        <w:tc>
          <w:tcPr>
            <w:tcW w:w="2409" w:type="dxa"/>
            <w:tcBorders>
              <w:top w:val="single" w:color="000001" w:sz="4" w:space="0"/>
              <w:left w:val="single" w:color="000001" w:sz="4" w:space="0"/>
              <w:bottom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ежегодно не позднее 30 января года, следующего за годом обобщения правоприменительной практики.</w:t>
            </w:r>
          </w:p>
        </w:tc>
        <w:tc>
          <w:tcPr>
            <w:tcW w:w="2136"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blPrEx>
          <w:tblCellMar>
            <w:top w:w="0" w:type="dxa"/>
            <w:left w:w="108" w:type="dxa"/>
            <w:bottom w:w="0" w:type="dxa"/>
            <w:right w:w="108" w:type="dxa"/>
          </w:tblCellMar>
        </w:tblPrEx>
        <w:tc>
          <w:tcPr>
            <w:tcW w:w="576" w:type="dxa"/>
            <w:tcBorders>
              <w:top w:val="single" w:color="000001" w:sz="4" w:space="0"/>
              <w:left w:val="single" w:color="000001" w:sz="4" w:space="0"/>
              <w:bottom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3</w:t>
            </w:r>
          </w:p>
        </w:tc>
        <w:tc>
          <w:tcPr>
            <w:tcW w:w="4254"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Объявление предостережения</w:t>
            </w:r>
          </w:p>
          <w:p>
            <w:pPr>
              <w:pStyle w:val="24"/>
              <w:rPr>
                <w:rFonts w:hint="default" w:ascii="Times New Roman" w:hAnsi="Times New Roman" w:cs="Times New Roman"/>
                <w:sz w:val="20"/>
                <w:szCs w:val="20"/>
              </w:rPr>
            </w:pPr>
            <w:r>
              <w:rPr>
                <w:rFonts w:hint="default" w:ascii="Times New Roman" w:hAnsi="Times New Roman" w:cs="Times New Roman"/>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24"/>
              <w:rPr>
                <w:rFonts w:hint="default" w:ascii="Times New Roman" w:hAnsi="Times New Roman" w:cs="Times New Roman"/>
                <w:sz w:val="20"/>
                <w:szCs w:val="20"/>
              </w:rPr>
            </w:pPr>
          </w:p>
        </w:tc>
        <w:tc>
          <w:tcPr>
            <w:tcW w:w="2409" w:type="dxa"/>
            <w:tcBorders>
              <w:top w:val="single" w:color="000001" w:sz="4" w:space="0"/>
              <w:left w:val="single" w:color="000001" w:sz="4" w:space="0"/>
              <w:bottom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По мере появления оснований, предусмотренных законодательством</w:t>
            </w:r>
          </w:p>
        </w:tc>
        <w:tc>
          <w:tcPr>
            <w:tcW w:w="2136"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tblPrEx>
          <w:tblCellMar>
            <w:top w:w="0" w:type="dxa"/>
            <w:left w:w="108" w:type="dxa"/>
            <w:bottom w:w="0" w:type="dxa"/>
            <w:right w:w="108" w:type="dxa"/>
          </w:tblCellMar>
        </w:tblPrEx>
        <w:tc>
          <w:tcPr>
            <w:tcW w:w="576" w:type="dxa"/>
            <w:tcBorders>
              <w:top w:val="single" w:color="000001" w:sz="4" w:space="0"/>
              <w:left w:val="single" w:color="000001" w:sz="4" w:space="0"/>
              <w:bottom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4</w:t>
            </w:r>
          </w:p>
        </w:tc>
        <w:tc>
          <w:tcPr>
            <w:tcW w:w="4254"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Консультирование.</w:t>
            </w:r>
          </w:p>
          <w:p>
            <w:pPr>
              <w:pStyle w:val="24"/>
              <w:rPr>
                <w:rFonts w:hint="default" w:ascii="Times New Roman" w:hAnsi="Times New Roman" w:cs="Times New Roman"/>
                <w:sz w:val="20"/>
                <w:szCs w:val="20"/>
              </w:rPr>
            </w:pPr>
            <w:r>
              <w:rPr>
                <w:rFonts w:hint="default" w:ascii="Times New Roman"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p>
            <w:pPr>
              <w:pStyle w:val="24"/>
              <w:rPr>
                <w:rFonts w:hint="default" w:ascii="Times New Roman" w:hAnsi="Times New Roman" w:cs="Times New Roman"/>
                <w:sz w:val="20"/>
                <w:szCs w:val="20"/>
              </w:rPr>
            </w:pPr>
          </w:p>
        </w:tc>
        <w:tc>
          <w:tcPr>
            <w:tcW w:w="2409" w:type="dxa"/>
            <w:tcBorders>
              <w:top w:val="single" w:color="000001" w:sz="4" w:space="0"/>
              <w:left w:val="single" w:color="000001" w:sz="4" w:space="0"/>
              <w:bottom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Постоянно по обращениям контролируемых лиц и их представителей</w:t>
            </w:r>
          </w:p>
        </w:tc>
        <w:tc>
          <w:tcPr>
            <w:tcW w:w="2136"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p>
            <w:pPr>
              <w:pStyle w:val="25"/>
              <w:ind w:firstLine="0"/>
              <w:rPr>
                <w:rFonts w:hint="default" w:ascii="Times New Roman" w:hAnsi="Times New Roman" w:cs="Times New Roman"/>
                <w:sz w:val="20"/>
                <w:szCs w:val="20"/>
              </w:rPr>
            </w:pPr>
          </w:p>
        </w:tc>
      </w:tr>
      <w:tr>
        <w:tblPrEx>
          <w:tblCellMar>
            <w:top w:w="0" w:type="dxa"/>
            <w:left w:w="108" w:type="dxa"/>
            <w:bottom w:w="0" w:type="dxa"/>
            <w:right w:w="108" w:type="dxa"/>
          </w:tblCellMar>
        </w:tblPrEx>
        <w:tc>
          <w:tcPr>
            <w:tcW w:w="576" w:type="dxa"/>
            <w:tcBorders>
              <w:top w:val="single" w:color="000001" w:sz="4" w:space="0"/>
              <w:left w:val="single" w:color="000001" w:sz="4" w:space="0"/>
              <w:bottom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5</w:t>
            </w:r>
          </w:p>
        </w:tc>
        <w:tc>
          <w:tcPr>
            <w:tcW w:w="4254"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Профилактический визит</w:t>
            </w:r>
          </w:p>
        </w:tc>
        <w:tc>
          <w:tcPr>
            <w:tcW w:w="2409" w:type="dxa"/>
            <w:tcBorders>
              <w:top w:val="single" w:color="000001" w:sz="4" w:space="0"/>
              <w:left w:val="single" w:color="000001" w:sz="4" w:space="0"/>
              <w:bottom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Один раз в год</w:t>
            </w:r>
          </w:p>
          <w:p>
            <w:pPr>
              <w:pStyle w:val="25"/>
              <w:ind w:firstLine="0"/>
              <w:rPr>
                <w:rFonts w:hint="default" w:ascii="Times New Roman" w:hAnsi="Times New Roman" w:cs="Times New Roman"/>
                <w:sz w:val="20"/>
                <w:szCs w:val="20"/>
              </w:rPr>
            </w:pPr>
          </w:p>
          <w:p>
            <w:pPr>
              <w:pStyle w:val="25"/>
              <w:ind w:firstLine="0"/>
              <w:rPr>
                <w:rFonts w:hint="default" w:ascii="Times New Roman" w:hAnsi="Times New Roman" w:cs="Times New Roman"/>
                <w:sz w:val="20"/>
                <w:szCs w:val="20"/>
              </w:rPr>
            </w:pPr>
          </w:p>
        </w:tc>
        <w:tc>
          <w:tcPr>
            <w:tcW w:w="2136"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rPr>
                <w:rFonts w:hint="default" w:ascii="Times New Roman" w:hAnsi="Times New Roman" w:cs="Times New Roman"/>
                <w:sz w:val="20"/>
                <w:szCs w:val="20"/>
              </w:rPr>
            </w:pPr>
            <w:r>
              <w:rPr>
                <w:rFonts w:hint="default" w:ascii="Times New Roman"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p>
            <w:pPr>
              <w:pStyle w:val="25"/>
              <w:ind w:firstLine="0"/>
              <w:rPr>
                <w:rFonts w:hint="default" w:ascii="Times New Roman" w:hAnsi="Times New Roman" w:cs="Times New Roman"/>
                <w:sz w:val="20"/>
                <w:szCs w:val="20"/>
              </w:rPr>
            </w:pPr>
          </w:p>
        </w:tc>
      </w:tr>
    </w:tbl>
    <w:p>
      <w:pPr>
        <w:rPr>
          <w:rFonts w:hint="default" w:ascii="Times New Roman" w:hAnsi="Times New Roman" w:cs="Times New Roman"/>
          <w:sz w:val="20"/>
          <w:szCs w:val="20"/>
        </w:rPr>
      </w:pPr>
    </w:p>
    <w:p>
      <w:pPr>
        <w:pStyle w:val="5"/>
        <w:rPr>
          <w:rFonts w:hint="default" w:ascii="Times New Roman" w:hAnsi="Times New Roman" w:cs="Times New Roman"/>
          <w:b w:val="0"/>
          <w:sz w:val="20"/>
          <w:szCs w:val="20"/>
        </w:rPr>
      </w:pPr>
      <w:r>
        <w:rPr>
          <w:rFonts w:hint="default" w:ascii="Times New Roman" w:hAnsi="Times New Roman" w:cs="Times New Roman"/>
          <w:b w:val="0"/>
          <w:sz w:val="20"/>
          <w:szCs w:val="20"/>
        </w:rPr>
        <w:t>4. Показатели результативности и эффективности Программы</w:t>
      </w:r>
    </w:p>
    <w:tbl>
      <w:tblPr>
        <w:tblStyle w:val="20"/>
        <w:tblW w:w="0" w:type="auto"/>
        <w:tblInd w:w="-5" w:type="dxa"/>
        <w:tblLayout w:type="fixed"/>
        <w:tblCellMar>
          <w:top w:w="0" w:type="dxa"/>
          <w:left w:w="108" w:type="dxa"/>
          <w:bottom w:w="0" w:type="dxa"/>
          <w:right w:w="108" w:type="dxa"/>
        </w:tblCellMar>
      </w:tblPr>
      <w:tblGrid>
        <w:gridCol w:w="584"/>
        <w:gridCol w:w="4536"/>
        <w:gridCol w:w="4252"/>
      </w:tblGrid>
      <w:tr>
        <w:tblPrEx>
          <w:tblCellMar>
            <w:top w:w="0" w:type="dxa"/>
            <w:left w:w="108" w:type="dxa"/>
            <w:bottom w:w="0" w:type="dxa"/>
            <w:right w:w="108" w:type="dxa"/>
          </w:tblCellMar>
        </w:tblPrEx>
        <w:tc>
          <w:tcPr>
            <w:tcW w:w="584" w:type="dxa"/>
            <w:tcBorders>
              <w:top w:val="single" w:color="000001" w:sz="4" w:space="0"/>
              <w:lef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N</w:t>
            </w:r>
          </w:p>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п/п</w:t>
            </w:r>
          </w:p>
        </w:tc>
        <w:tc>
          <w:tcPr>
            <w:tcW w:w="4536" w:type="dxa"/>
            <w:tcBorders>
              <w:top w:val="single" w:color="000001" w:sz="4" w:space="0"/>
              <w:lef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показателя</w:t>
            </w:r>
          </w:p>
        </w:tc>
        <w:tc>
          <w:tcPr>
            <w:tcW w:w="4252" w:type="dxa"/>
            <w:tcBorders>
              <w:top w:val="single" w:color="000001" w:sz="4" w:space="0"/>
              <w:left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Величина</w:t>
            </w:r>
          </w:p>
        </w:tc>
      </w:tr>
      <w:tr>
        <w:tblPrEx>
          <w:tblCellMar>
            <w:top w:w="0" w:type="dxa"/>
            <w:left w:w="108" w:type="dxa"/>
            <w:bottom w:w="0" w:type="dxa"/>
            <w:right w:w="108" w:type="dxa"/>
          </w:tblCellMar>
        </w:tblPrEx>
        <w:tc>
          <w:tcPr>
            <w:tcW w:w="584" w:type="dxa"/>
            <w:tcBorders>
              <w:top w:val="single" w:color="000001" w:sz="4" w:space="0"/>
              <w:lef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4536" w:type="dxa"/>
            <w:tcBorders>
              <w:top w:val="single" w:color="000001" w:sz="4" w:space="0"/>
              <w:left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Полнота информации, размещенной на официальном сайте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p>
            <w:pPr>
              <w:pStyle w:val="24"/>
              <w:rPr>
                <w:rFonts w:hint="default" w:ascii="Times New Roman" w:hAnsi="Times New Roman" w:cs="Times New Roman"/>
                <w:sz w:val="20"/>
                <w:szCs w:val="20"/>
              </w:rPr>
            </w:pPr>
          </w:p>
        </w:tc>
        <w:tc>
          <w:tcPr>
            <w:tcW w:w="4252" w:type="dxa"/>
            <w:tcBorders>
              <w:top w:val="single" w:color="000001" w:sz="4" w:space="0"/>
              <w:left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108" w:type="dxa"/>
            <w:bottom w:w="0" w:type="dxa"/>
            <w:right w:w="108" w:type="dxa"/>
          </w:tblCellMar>
        </w:tblPrEx>
        <w:tc>
          <w:tcPr>
            <w:tcW w:w="584" w:type="dxa"/>
            <w:tcBorders>
              <w:top w:val="single" w:color="000001" w:sz="4" w:space="0"/>
              <w:left w:val="single" w:color="000001" w:sz="4" w:space="0"/>
              <w:bottom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4536"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pPr>
              <w:pStyle w:val="24"/>
              <w:rPr>
                <w:rFonts w:hint="default" w:ascii="Times New Roman" w:hAnsi="Times New Roman" w:cs="Times New Roman"/>
                <w:sz w:val="20"/>
                <w:szCs w:val="20"/>
              </w:rPr>
            </w:pPr>
          </w:p>
        </w:tc>
        <w:tc>
          <w:tcPr>
            <w:tcW w:w="4252"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20% и более</w:t>
            </w:r>
          </w:p>
        </w:tc>
      </w:tr>
      <w:tr>
        <w:tblPrEx>
          <w:tblCellMar>
            <w:top w:w="0" w:type="dxa"/>
            <w:left w:w="108" w:type="dxa"/>
            <w:bottom w:w="0" w:type="dxa"/>
            <w:right w:w="108" w:type="dxa"/>
          </w:tblCellMar>
        </w:tblPrEx>
        <w:tc>
          <w:tcPr>
            <w:tcW w:w="584"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3</w:t>
            </w:r>
          </w:p>
        </w:tc>
        <w:tc>
          <w:tcPr>
            <w:tcW w:w="4536" w:type="dxa"/>
            <w:tcBorders>
              <w:top w:val="single" w:color="000001" w:sz="4" w:space="0"/>
              <w:left w:val="single" w:color="000001" w:sz="4" w:space="0"/>
              <w:bottom w:val="single" w:color="000001" w:sz="4" w:space="0"/>
            </w:tcBorders>
            <w:noWrap w:val="0"/>
            <w:vAlign w:val="top"/>
          </w:tcPr>
          <w:p>
            <w:pPr>
              <w:pStyle w:val="24"/>
              <w:rPr>
                <w:rFonts w:hint="default" w:ascii="Times New Roman" w:hAnsi="Times New Roman" w:cs="Times New Roman"/>
                <w:sz w:val="20"/>
                <w:szCs w:val="20"/>
              </w:rPr>
            </w:pPr>
            <w:r>
              <w:rPr>
                <w:rFonts w:hint="default"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p>
            <w:pPr>
              <w:pStyle w:val="24"/>
              <w:rPr>
                <w:rFonts w:hint="default" w:ascii="Times New Roman" w:hAnsi="Times New Roman" w:cs="Times New Roman"/>
                <w:sz w:val="20"/>
                <w:szCs w:val="20"/>
              </w:rPr>
            </w:pPr>
          </w:p>
        </w:tc>
        <w:tc>
          <w:tcPr>
            <w:tcW w:w="4252" w:type="dxa"/>
            <w:tcBorders>
              <w:top w:val="single" w:color="000001" w:sz="4" w:space="0"/>
              <w:left w:val="single" w:color="000001" w:sz="4" w:space="0"/>
              <w:bottom w:val="single" w:color="000001" w:sz="4" w:space="0"/>
              <w:right w:val="single" w:color="000001" w:sz="4" w:space="0"/>
            </w:tcBorders>
            <w:noWrap w:val="0"/>
            <w:vAlign w:val="top"/>
          </w:tcPr>
          <w:p>
            <w:pPr>
              <w:pStyle w:val="25"/>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r>
    </w:tbl>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РОССИЙСКАЯ ФЕДЕРАЦИЯ</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КРАСНОЯРСКИЙ КРАЙ  РЫБИНСКИЙ РАЙОН</w:t>
      </w:r>
    </w:p>
    <w:p>
      <w:pPr>
        <w:jc w:val="center"/>
        <w:rPr>
          <w:rFonts w:hint="default" w:ascii="Times New Roman" w:hAnsi="Times New Roman" w:cs="Times New Roman"/>
          <w:sz w:val="20"/>
          <w:szCs w:val="20"/>
        </w:rPr>
      </w:pPr>
      <w:r>
        <w:rPr>
          <w:rFonts w:hint="default" w:ascii="Times New Roman" w:hAnsi="Times New Roman" w:cs="Times New Roman"/>
          <w:sz w:val="20"/>
          <w:szCs w:val="20"/>
        </w:rPr>
        <w:t>АДМИНИСТРАЦИЯ ДВУРЕЧЕНСКОГО СЕЛЬСОВЕТА</w:t>
      </w:r>
    </w:p>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ПОСТАНОВЛЕНИЕ</w:t>
      </w:r>
    </w:p>
    <w:p>
      <w:pPr>
        <w:jc w:val="center"/>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lang w:val="ru-RU"/>
        </w:rPr>
        <w:t>21</w:t>
      </w:r>
      <w:r>
        <w:rPr>
          <w:rFonts w:hint="default" w:ascii="Times New Roman" w:hAnsi="Times New Roman" w:cs="Times New Roman"/>
          <w:sz w:val="20"/>
          <w:szCs w:val="20"/>
        </w:rPr>
        <w:t>.</w:t>
      </w:r>
      <w:r>
        <w:rPr>
          <w:rFonts w:hint="default" w:ascii="Times New Roman" w:hAnsi="Times New Roman" w:cs="Times New Roman"/>
          <w:sz w:val="20"/>
          <w:szCs w:val="20"/>
          <w:lang w:val="ru-RU"/>
        </w:rPr>
        <w:t>12</w:t>
      </w:r>
      <w:r>
        <w:rPr>
          <w:rFonts w:hint="default" w:ascii="Times New Roman" w:hAnsi="Times New Roman" w:cs="Times New Roman"/>
          <w:sz w:val="20"/>
          <w:szCs w:val="20"/>
        </w:rPr>
        <w:t>.</w:t>
      </w:r>
      <w:r>
        <w:rPr>
          <w:rFonts w:hint="default" w:ascii="Times New Roman" w:hAnsi="Times New Roman" w:cs="Times New Roman"/>
          <w:sz w:val="20"/>
          <w:szCs w:val="20"/>
          <w:lang w:val="ru-RU"/>
        </w:rPr>
        <w:t>201</w:t>
      </w:r>
      <w:r>
        <w:rPr>
          <w:rFonts w:hint="default" w:ascii="Times New Roman" w:hAnsi="Times New Roman" w:cs="Times New Roman"/>
          <w:sz w:val="20"/>
          <w:szCs w:val="20"/>
        </w:rPr>
        <w:t>2</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с.Двуречное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57</w:t>
      </w:r>
      <w:r>
        <w:rPr>
          <w:rFonts w:hint="default" w:ascii="Times New Roman" w:hAnsi="Times New Roman" w:cs="Times New Roman"/>
          <w:sz w:val="20"/>
          <w:szCs w:val="20"/>
        </w:rPr>
        <w:t>-п</w:t>
      </w:r>
    </w:p>
    <w:p>
      <w:pPr>
        <w:rPr>
          <w:rFonts w:hint="default" w:ascii="Times New Roman" w:hAnsi="Times New Roman" w:cs="Times New Roman"/>
          <w:sz w:val="20"/>
          <w:szCs w:val="20"/>
        </w:rPr>
      </w:pPr>
    </w:p>
    <w:p>
      <w:pPr>
        <w:pStyle w:val="26"/>
        <w:jc w:val="both"/>
        <w:rPr>
          <w:rFonts w:hint="default" w:ascii="Times New Roman" w:hAnsi="Times New Roman" w:cs="Times New Roman"/>
          <w:b w:val="0"/>
          <w:sz w:val="20"/>
          <w:szCs w:val="20"/>
        </w:rPr>
      </w:pPr>
    </w:p>
    <w:p>
      <w:pPr>
        <w:pStyle w:val="26"/>
        <w:jc w:val="both"/>
        <w:rPr>
          <w:rFonts w:hint="default" w:ascii="Times New Roman" w:hAnsi="Times New Roman" w:cs="Times New Roman"/>
          <w:b w:val="0"/>
          <w:sz w:val="20"/>
          <w:szCs w:val="20"/>
        </w:rPr>
      </w:pPr>
    </w:p>
    <w:p>
      <w:pPr>
        <w:pStyle w:val="26"/>
        <w:ind w:right="-92" w:rightChars="-46"/>
        <w:jc w:val="both"/>
        <w:rPr>
          <w:rFonts w:hint="default" w:ascii="Times New Roman" w:hAnsi="Times New Roman" w:cs="Times New Roman"/>
          <w:b w:val="0"/>
          <w:bCs w:val="0"/>
          <w:sz w:val="20"/>
          <w:szCs w:val="20"/>
        </w:rPr>
      </w:pPr>
      <w:r>
        <w:rPr>
          <w:rFonts w:hint="default" w:ascii="Times New Roman" w:hAnsi="Times New Roman" w:cs="Times New Roman"/>
          <w:b w:val="0"/>
          <w:sz w:val="20"/>
          <w:szCs w:val="20"/>
        </w:rPr>
        <w:t xml:space="preserve">О признании утратившим силу постановления администрации Двуреченского сельсовета от </w:t>
      </w:r>
      <w:r>
        <w:rPr>
          <w:rFonts w:hint="default" w:ascii="Times New Roman" w:hAnsi="Times New Roman" w:cs="Times New Roman"/>
          <w:b w:val="0"/>
          <w:sz w:val="20"/>
          <w:szCs w:val="20"/>
          <w:lang w:val="ru-RU"/>
        </w:rPr>
        <w:t>13</w:t>
      </w:r>
      <w:r>
        <w:rPr>
          <w:rFonts w:hint="default" w:ascii="Times New Roman" w:hAnsi="Times New Roman" w:cs="Times New Roman"/>
          <w:b w:val="0"/>
          <w:sz w:val="20"/>
          <w:szCs w:val="20"/>
        </w:rPr>
        <w:t>.</w:t>
      </w:r>
      <w:r>
        <w:rPr>
          <w:rFonts w:hint="default" w:ascii="Times New Roman" w:hAnsi="Times New Roman" w:cs="Times New Roman"/>
          <w:b w:val="0"/>
          <w:sz w:val="20"/>
          <w:szCs w:val="20"/>
          <w:lang w:val="ru-RU"/>
        </w:rPr>
        <w:t>07</w:t>
      </w:r>
      <w:r>
        <w:rPr>
          <w:rFonts w:hint="default" w:ascii="Times New Roman" w:hAnsi="Times New Roman" w:cs="Times New Roman"/>
          <w:b w:val="0"/>
          <w:sz w:val="20"/>
          <w:szCs w:val="20"/>
        </w:rPr>
        <w:t>.20</w:t>
      </w:r>
      <w:r>
        <w:rPr>
          <w:rFonts w:hint="default" w:ascii="Times New Roman" w:hAnsi="Times New Roman" w:cs="Times New Roman"/>
          <w:b w:val="0"/>
          <w:sz w:val="20"/>
          <w:szCs w:val="20"/>
          <w:lang w:val="ru-RU"/>
        </w:rPr>
        <w:t>15</w:t>
      </w:r>
      <w:r>
        <w:rPr>
          <w:rFonts w:hint="default" w:ascii="Times New Roman" w:hAnsi="Times New Roman" w:cs="Times New Roman"/>
          <w:b w:val="0"/>
          <w:sz w:val="20"/>
          <w:szCs w:val="20"/>
        </w:rPr>
        <w:t xml:space="preserve"> № </w:t>
      </w:r>
      <w:r>
        <w:rPr>
          <w:rFonts w:hint="default" w:ascii="Times New Roman" w:hAnsi="Times New Roman" w:cs="Times New Roman"/>
          <w:b w:val="0"/>
          <w:sz w:val="20"/>
          <w:szCs w:val="20"/>
          <w:lang w:val="ru-RU"/>
        </w:rPr>
        <w:t>41</w:t>
      </w:r>
      <w:r>
        <w:rPr>
          <w:rFonts w:hint="default" w:ascii="Times New Roman" w:hAnsi="Times New Roman" w:cs="Times New Roman"/>
          <w:b w:val="0"/>
          <w:sz w:val="20"/>
          <w:szCs w:val="20"/>
        </w:rPr>
        <w:t>-п «</w:t>
      </w:r>
      <w:r>
        <w:rPr>
          <w:rFonts w:hint="default" w:ascii="Times New Roman" w:hAnsi="Times New Roman" w:cs="Times New Roman"/>
          <w:b w:val="0"/>
          <w:bCs w:val="0"/>
          <w:sz w:val="20"/>
          <w:szCs w:val="20"/>
          <w:highlight w:val="none"/>
        </w:rPr>
        <w:t>Об</w:t>
      </w:r>
      <w:r>
        <w:rPr>
          <w:rFonts w:hint="default" w:ascii="Times New Roman" w:hAnsi="Times New Roman" w:cs="Times New Roman"/>
          <w:b w:val="0"/>
          <w:bCs w:val="0"/>
          <w:sz w:val="20"/>
          <w:szCs w:val="20"/>
        </w:rPr>
        <w:t xml:space="preserve"> утверждении административного регламента исполнения муниципальной функции по проведению проверок юридических</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лиц и индивидуальных предпринимателей при осуществлении муниципального контроля </w:t>
      </w:r>
    </w:p>
    <w:p>
      <w:pPr>
        <w:pStyle w:val="26"/>
        <w:ind w:right="-92" w:rightChars="-46"/>
        <w:jc w:val="both"/>
        <w:rPr>
          <w:rFonts w:hint="default" w:ascii="Times New Roman" w:hAnsi="Times New Roman" w:cs="Times New Roman"/>
          <w:b w:val="0"/>
          <w:sz w:val="20"/>
          <w:szCs w:val="20"/>
        </w:rPr>
      </w:pPr>
      <w:r>
        <w:rPr>
          <w:rFonts w:hint="default" w:ascii="Times New Roman" w:hAnsi="Times New Roman" w:cs="Times New Roman"/>
          <w:b w:val="0"/>
          <w:bCs w:val="0"/>
          <w:sz w:val="20"/>
          <w:szCs w:val="20"/>
        </w:rPr>
        <w:t>в сфере благоустройства на территории</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Двуреченского сельсовета</w:t>
      </w:r>
      <w:r>
        <w:rPr>
          <w:rFonts w:hint="default" w:ascii="Times New Roman" w:hAnsi="Times New Roman" w:cs="Times New Roman"/>
          <w:b w:val="0"/>
          <w:bCs w:val="0"/>
          <w:kern w:val="36"/>
          <w:sz w:val="20"/>
          <w:szCs w:val="20"/>
        </w:rPr>
        <w:t>»</w:t>
      </w:r>
      <w:r>
        <w:rPr>
          <w:rFonts w:hint="default" w:ascii="Times New Roman" w:hAnsi="Times New Roman" w:cs="Times New Roman"/>
          <w:kern w:val="36"/>
          <w:sz w:val="20"/>
          <w:szCs w:val="20"/>
        </w:rPr>
        <w:t xml:space="preserve"> </w:t>
      </w:r>
    </w:p>
    <w:p>
      <w:pPr>
        <w:jc w:val="both"/>
        <w:rPr>
          <w:rFonts w:hint="default" w:ascii="Times New Roman" w:hAnsi="Times New Roman" w:cs="Times New Roman"/>
          <w:sz w:val="20"/>
          <w:szCs w:val="20"/>
        </w:rPr>
      </w:pPr>
    </w:p>
    <w:p>
      <w:pPr>
        <w:pStyle w:val="26"/>
        <w:jc w:val="both"/>
        <w:rPr>
          <w:rFonts w:hint="default" w:ascii="Times New Roman" w:hAnsi="Times New Roman" w:cs="Times New Roman"/>
          <w:b w:val="0"/>
          <w:sz w:val="20"/>
          <w:szCs w:val="20"/>
        </w:rPr>
      </w:pPr>
      <w:r>
        <w:rPr>
          <w:rFonts w:hint="default" w:ascii="Times New Roman" w:hAnsi="Times New Roman" w:cs="Times New Roman"/>
          <w:b w:val="0"/>
          <w:sz w:val="20"/>
          <w:szCs w:val="20"/>
        </w:rPr>
        <w:t xml:space="preserve">     В целях приведения постановления администрации в соответствие с действующим законодательством,  руководствуясь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"consultantplus://offline/main?base=RLAW123;n=52542;fld=134;dst=100553" </w:instrText>
      </w:r>
      <w:r>
        <w:rPr>
          <w:rFonts w:hint="default" w:ascii="Times New Roman" w:hAnsi="Times New Roman" w:cs="Times New Roman"/>
          <w:sz w:val="20"/>
          <w:szCs w:val="20"/>
        </w:rPr>
        <w:fldChar w:fldCharType="separate"/>
      </w:r>
      <w:r>
        <w:rPr>
          <w:rStyle w:val="18"/>
          <w:rFonts w:hint="default" w:ascii="Times New Roman" w:hAnsi="Times New Roman" w:cs="Times New Roman"/>
          <w:b w:val="0"/>
          <w:color w:val="auto"/>
          <w:sz w:val="20"/>
          <w:szCs w:val="20"/>
          <w:u w:val="none"/>
        </w:rPr>
        <w:t xml:space="preserve">статьями </w:t>
      </w:r>
      <w:r>
        <w:rPr>
          <w:rStyle w:val="18"/>
          <w:rFonts w:hint="default" w:ascii="Times New Roman" w:hAnsi="Times New Roman" w:cs="Times New Roman"/>
          <w:b w:val="0"/>
          <w:color w:val="auto"/>
          <w:sz w:val="20"/>
          <w:szCs w:val="20"/>
          <w:u w:val="none"/>
        </w:rPr>
        <w:fldChar w:fldCharType="end"/>
      </w:r>
      <w:r>
        <w:rPr>
          <w:rFonts w:hint="default" w:ascii="Times New Roman" w:hAnsi="Times New Roman" w:cs="Times New Roman"/>
          <w:b w:val="0"/>
          <w:sz w:val="20"/>
          <w:szCs w:val="20"/>
        </w:rPr>
        <w:t>14, 17 Устава Двуреченского сельсовета Рыбинского района Красноярского края, ПОСТАНОВЛЯЮ:</w:t>
      </w:r>
    </w:p>
    <w:p>
      <w:pPr>
        <w:pStyle w:val="26"/>
        <w:jc w:val="both"/>
        <w:rPr>
          <w:rFonts w:hint="default" w:ascii="Times New Roman" w:hAnsi="Times New Roman" w:cs="Times New Roman"/>
          <w:b w:val="0"/>
          <w:sz w:val="20"/>
          <w:szCs w:val="20"/>
        </w:rPr>
      </w:pPr>
    </w:p>
    <w:p>
      <w:pPr>
        <w:pStyle w:val="26"/>
        <w:numPr>
          <w:ilvl w:val="0"/>
          <w:numId w:val="2"/>
        </w:numPr>
        <w:ind w:right="-92" w:rightChars="-46" w:firstLine="400" w:firstLineChars="200"/>
        <w:jc w:val="both"/>
        <w:rPr>
          <w:rFonts w:hint="default" w:ascii="Times New Roman" w:hAnsi="Times New Roman" w:cs="Times New Roman"/>
          <w:b w:val="0"/>
          <w:bCs w:val="0"/>
          <w:sz w:val="20"/>
          <w:szCs w:val="20"/>
        </w:rPr>
      </w:pPr>
      <w:r>
        <w:rPr>
          <w:rFonts w:hint="default" w:ascii="Times New Roman" w:hAnsi="Times New Roman" w:cs="Times New Roman"/>
          <w:b w:val="0"/>
          <w:sz w:val="20"/>
          <w:szCs w:val="20"/>
        </w:rPr>
        <w:t>Признать утратившим силу постановление администрации Двуреченского сельсовета от</w:t>
      </w:r>
      <w:r>
        <w:rPr>
          <w:rFonts w:hint="default" w:ascii="Times New Roman" w:hAnsi="Times New Roman" w:cs="Times New Roman"/>
          <w:b w:val="0"/>
          <w:sz w:val="20"/>
          <w:szCs w:val="20"/>
          <w:lang w:val="ru-RU"/>
        </w:rPr>
        <w:t xml:space="preserve"> </w:t>
      </w:r>
      <w:r>
        <w:rPr>
          <w:rFonts w:hint="default" w:ascii="Times New Roman" w:hAnsi="Times New Roman" w:cs="Times New Roman"/>
          <w:b w:val="0"/>
          <w:sz w:val="20"/>
          <w:szCs w:val="20"/>
        </w:rPr>
        <w:t xml:space="preserve"> </w:t>
      </w:r>
      <w:r>
        <w:rPr>
          <w:rFonts w:hint="default" w:ascii="Times New Roman" w:hAnsi="Times New Roman" w:cs="Times New Roman"/>
          <w:b w:val="0"/>
          <w:sz w:val="20"/>
          <w:szCs w:val="20"/>
          <w:lang w:val="ru-RU"/>
        </w:rPr>
        <w:t>13</w:t>
      </w:r>
      <w:r>
        <w:rPr>
          <w:rFonts w:hint="default" w:ascii="Times New Roman" w:hAnsi="Times New Roman" w:cs="Times New Roman"/>
          <w:b w:val="0"/>
          <w:sz w:val="20"/>
          <w:szCs w:val="20"/>
        </w:rPr>
        <w:t>.</w:t>
      </w:r>
      <w:r>
        <w:rPr>
          <w:rFonts w:hint="default" w:ascii="Times New Roman" w:hAnsi="Times New Roman" w:cs="Times New Roman"/>
          <w:b w:val="0"/>
          <w:sz w:val="20"/>
          <w:szCs w:val="20"/>
          <w:lang w:val="ru-RU"/>
        </w:rPr>
        <w:t>07</w:t>
      </w:r>
      <w:r>
        <w:rPr>
          <w:rFonts w:hint="default" w:ascii="Times New Roman" w:hAnsi="Times New Roman" w:cs="Times New Roman"/>
          <w:b w:val="0"/>
          <w:sz w:val="20"/>
          <w:szCs w:val="20"/>
        </w:rPr>
        <w:t>.20</w:t>
      </w:r>
      <w:r>
        <w:rPr>
          <w:rFonts w:hint="default" w:ascii="Times New Roman" w:hAnsi="Times New Roman" w:cs="Times New Roman"/>
          <w:b w:val="0"/>
          <w:sz w:val="20"/>
          <w:szCs w:val="20"/>
          <w:lang w:val="ru-RU"/>
        </w:rPr>
        <w:t>15</w:t>
      </w:r>
      <w:r>
        <w:rPr>
          <w:rFonts w:hint="default" w:ascii="Times New Roman" w:hAnsi="Times New Roman" w:cs="Times New Roman"/>
          <w:b w:val="0"/>
          <w:sz w:val="20"/>
          <w:szCs w:val="20"/>
        </w:rPr>
        <w:t xml:space="preserve"> № </w:t>
      </w:r>
      <w:r>
        <w:rPr>
          <w:rFonts w:hint="default" w:ascii="Times New Roman" w:hAnsi="Times New Roman" w:cs="Times New Roman"/>
          <w:b w:val="0"/>
          <w:sz w:val="20"/>
          <w:szCs w:val="20"/>
          <w:lang w:val="ru-RU"/>
        </w:rPr>
        <w:t>41</w:t>
      </w:r>
      <w:r>
        <w:rPr>
          <w:rFonts w:hint="default" w:ascii="Times New Roman" w:hAnsi="Times New Roman" w:cs="Times New Roman"/>
          <w:b w:val="0"/>
          <w:sz w:val="20"/>
          <w:szCs w:val="20"/>
        </w:rPr>
        <w:t>-п «</w:t>
      </w:r>
      <w:r>
        <w:rPr>
          <w:rFonts w:hint="default" w:ascii="Times New Roman" w:hAnsi="Times New Roman" w:cs="Times New Roman"/>
          <w:b w:val="0"/>
          <w:bCs w:val="0"/>
          <w:sz w:val="20"/>
          <w:szCs w:val="20"/>
          <w:highlight w:val="none"/>
        </w:rPr>
        <w:t>Об</w:t>
      </w:r>
      <w:r>
        <w:rPr>
          <w:rFonts w:hint="default" w:ascii="Times New Roman" w:hAnsi="Times New Roman" w:cs="Times New Roman"/>
          <w:b w:val="0"/>
          <w:bCs w:val="0"/>
          <w:sz w:val="20"/>
          <w:szCs w:val="20"/>
        </w:rPr>
        <w:t xml:space="preserve"> утверждении административного регламента исполнения муниципальной функции по проведению проверок юридических</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лиц и индивидуальных предпринимателей при осуществлении муниципального контроля </w:t>
      </w:r>
    </w:p>
    <w:p>
      <w:pPr>
        <w:pStyle w:val="26"/>
        <w:ind w:right="-92" w:rightChars="-46"/>
        <w:jc w:val="both"/>
        <w:rPr>
          <w:rFonts w:hint="default" w:ascii="Times New Roman" w:hAnsi="Times New Roman" w:cs="Times New Roman"/>
          <w:b w:val="0"/>
          <w:bCs w:val="0"/>
          <w:kern w:val="36"/>
          <w:sz w:val="20"/>
          <w:szCs w:val="20"/>
          <w:lang w:val="ru-RU"/>
        </w:rPr>
      </w:pPr>
      <w:r>
        <w:rPr>
          <w:rFonts w:hint="default" w:ascii="Times New Roman" w:hAnsi="Times New Roman" w:cs="Times New Roman"/>
          <w:b w:val="0"/>
          <w:bCs w:val="0"/>
          <w:sz w:val="20"/>
          <w:szCs w:val="20"/>
        </w:rPr>
        <w:t>в сфере благоустройства на территории</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Двуреченского сельсовета</w:t>
      </w:r>
      <w:r>
        <w:rPr>
          <w:rFonts w:hint="default" w:ascii="Times New Roman" w:hAnsi="Times New Roman" w:cs="Times New Roman"/>
          <w:b w:val="0"/>
          <w:bCs w:val="0"/>
          <w:kern w:val="36"/>
          <w:sz w:val="20"/>
          <w:szCs w:val="20"/>
        </w:rPr>
        <w:t>»</w:t>
      </w:r>
      <w:r>
        <w:rPr>
          <w:rFonts w:hint="default" w:ascii="Times New Roman" w:hAnsi="Times New Roman" w:cs="Times New Roman"/>
          <w:b w:val="0"/>
          <w:bCs w:val="0"/>
          <w:kern w:val="36"/>
          <w:sz w:val="20"/>
          <w:szCs w:val="20"/>
          <w:lang w:val="ru-RU"/>
        </w:rPr>
        <w:t>.</w:t>
      </w:r>
    </w:p>
    <w:p>
      <w:pPr>
        <w:pStyle w:val="26"/>
        <w:numPr>
          <w:ilvl w:val="0"/>
          <w:numId w:val="2"/>
        </w:numPr>
        <w:ind w:left="0" w:leftChars="0" w:right="-92" w:rightChars="-46" w:firstLine="400" w:firstLineChars="200"/>
        <w:jc w:val="both"/>
        <w:rPr>
          <w:rFonts w:hint="default" w:ascii="Times New Roman" w:hAnsi="Times New Roman" w:cs="Times New Roman"/>
          <w:b w:val="0"/>
          <w:bCs w:val="0"/>
          <w:sz w:val="20"/>
          <w:szCs w:val="20"/>
          <w:lang w:val="ru-RU"/>
        </w:rPr>
      </w:pPr>
      <w:r>
        <w:rPr>
          <w:rFonts w:hint="default" w:ascii="Times New Roman" w:hAnsi="Times New Roman" w:cs="Times New Roman"/>
          <w:b w:val="0"/>
          <w:bCs w:val="0"/>
          <w:sz w:val="20"/>
          <w:szCs w:val="20"/>
          <w:lang w:val="ru-RU"/>
        </w:rPr>
        <w:t>Признать утратившим силу постановление от 24.03.2021 № 14-п «</w:t>
      </w:r>
      <w:r>
        <w:rPr>
          <w:rFonts w:hint="default" w:ascii="Times New Roman" w:hAnsi="Times New Roman" w:cs="Times New Roman"/>
          <w:b w:val="0"/>
          <w:bCs w:val="0"/>
          <w:sz w:val="20"/>
          <w:szCs w:val="20"/>
        </w:rPr>
        <w:t xml:space="preserve">О внесении изменений в постановление от </w:t>
      </w:r>
      <w:r>
        <w:rPr>
          <w:rFonts w:hint="default" w:ascii="Times New Roman" w:hAnsi="Times New Roman" w:cs="Times New Roman"/>
          <w:b w:val="0"/>
          <w:bCs w:val="0"/>
          <w:sz w:val="20"/>
          <w:szCs w:val="20"/>
          <w:lang w:val="ru-RU"/>
        </w:rPr>
        <w:t>13.07.2015</w:t>
      </w:r>
      <w:r>
        <w:rPr>
          <w:rFonts w:hint="default" w:ascii="Times New Roman" w:hAnsi="Times New Roman" w:cs="Times New Roman"/>
          <w:b w:val="0"/>
          <w:bCs w:val="0"/>
          <w:sz w:val="20"/>
          <w:szCs w:val="20"/>
        </w:rPr>
        <w:t xml:space="preserve"> № </w:t>
      </w:r>
      <w:r>
        <w:rPr>
          <w:rFonts w:hint="default" w:ascii="Times New Roman" w:hAnsi="Times New Roman" w:cs="Times New Roman"/>
          <w:b w:val="0"/>
          <w:bCs w:val="0"/>
          <w:sz w:val="20"/>
          <w:szCs w:val="20"/>
          <w:lang w:val="ru-RU"/>
        </w:rPr>
        <w:t>41</w:t>
      </w:r>
      <w:r>
        <w:rPr>
          <w:rFonts w:hint="default" w:ascii="Times New Roman" w:hAnsi="Times New Roman" w:cs="Times New Roman"/>
          <w:b w:val="0"/>
          <w:bCs w:val="0"/>
          <w:sz w:val="20"/>
          <w:szCs w:val="20"/>
        </w:rPr>
        <w:t>-п «</w:t>
      </w:r>
      <w:r>
        <w:rPr>
          <w:rFonts w:hint="default" w:ascii="Times New Roman" w:hAnsi="Times New Roman" w:cs="Times New Roman"/>
          <w:b w:val="0"/>
          <w:bCs w:val="0"/>
          <w:sz w:val="20"/>
          <w:szCs w:val="20"/>
          <w:highlight w:val="none"/>
        </w:rPr>
        <w:t>Об</w:t>
      </w:r>
      <w:r>
        <w:rPr>
          <w:rFonts w:hint="default" w:ascii="Times New Roman" w:hAnsi="Times New Roman" w:cs="Times New Roman"/>
          <w:b w:val="0"/>
          <w:bCs w:val="0"/>
          <w:sz w:val="20"/>
          <w:szCs w:val="20"/>
        </w:rPr>
        <w:t xml:space="preserve"> утверждении административного регламента исполнения муниципальной функции по проведению проверок юридических</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лиц и индивидуальных предпринимателей при осуществлении муниципального контроля в сфере благоустройства на территории</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Двуреченского сельсовета»</w:t>
      </w:r>
    </w:p>
    <w:p>
      <w:pPr>
        <w:ind w:left="0" w:right="0" w:firstLine="709"/>
        <w:jc w:val="both"/>
        <w:rPr>
          <w:rFonts w:hint="default" w:ascii="Times New Roman" w:hAnsi="Times New Roman" w:cs="Times New Roman"/>
          <w:sz w:val="20"/>
          <w:szCs w:val="20"/>
        </w:rPr>
      </w:pPr>
      <w:r>
        <w:rPr>
          <w:rFonts w:hint="default" w:ascii="Times New Roman" w:hAnsi="Times New Roman" w:cs="Times New Roman"/>
          <w:sz w:val="20"/>
          <w:szCs w:val="20"/>
          <w:lang w:val="ru-RU"/>
        </w:rPr>
        <w:t xml:space="preserve">3. </w:t>
      </w:r>
      <w:r>
        <w:rPr>
          <w:rFonts w:hint="default" w:ascii="Times New Roman" w:hAnsi="Times New Roman" w:cs="Times New Roman"/>
          <w:sz w:val="20"/>
          <w:szCs w:val="20"/>
        </w:rPr>
        <w:t xml:space="preserve">Постановление вступает в силу </w:t>
      </w:r>
      <w:r>
        <w:rPr>
          <w:rFonts w:hint="default" w:ascii="Times New Roman" w:hAnsi="Times New Roman" w:cs="Times New Roman"/>
          <w:sz w:val="20"/>
          <w:szCs w:val="20"/>
          <w:lang w:val="ru-RU"/>
        </w:rPr>
        <w:t>после</w:t>
      </w:r>
      <w:r>
        <w:rPr>
          <w:rFonts w:hint="default" w:ascii="Times New Roman" w:hAnsi="Times New Roman" w:cs="Times New Roman"/>
          <w:sz w:val="20"/>
          <w:szCs w:val="20"/>
        </w:rPr>
        <w:t xml:space="preserve"> опубликования в печатном издании «</w:t>
      </w:r>
      <w:r>
        <w:rPr>
          <w:rFonts w:hint="default" w:ascii="Times New Roman" w:hAnsi="Times New Roman" w:cs="Times New Roman"/>
          <w:sz w:val="20"/>
          <w:szCs w:val="20"/>
          <w:lang w:val="ru-RU"/>
        </w:rPr>
        <w:t>Двуреченские вести</w:t>
      </w:r>
      <w:r>
        <w:rPr>
          <w:rFonts w:hint="default" w:ascii="Times New Roman" w:hAnsi="Times New Roman" w:cs="Times New Roman"/>
          <w:sz w:val="20"/>
          <w:szCs w:val="20"/>
        </w:rPr>
        <w:t>».</w:t>
      </w:r>
    </w:p>
    <w:p>
      <w:pPr>
        <w:ind w:left="0" w:right="0" w:firstLine="709"/>
        <w:jc w:val="both"/>
        <w:rPr>
          <w:rFonts w:hint="default" w:ascii="Times New Roman" w:hAnsi="Times New Roman" w:cs="Times New Roman"/>
          <w:sz w:val="20"/>
          <w:szCs w:val="20"/>
          <w:lang w:val="ru-RU"/>
        </w:rPr>
      </w:pPr>
      <w:r>
        <w:rPr>
          <w:rFonts w:hint="default" w:ascii="Times New Roman" w:hAnsi="Times New Roman" w:cs="Times New Roman"/>
          <w:sz w:val="20"/>
          <w:szCs w:val="20"/>
          <w:lang w:val="ru-RU"/>
        </w:rPr>
        <w:t>4</w:t>
      </w:r>
      <w:r>
        <w:rPr>
          <w:rFonts w:hint="default" w:ascii="Times New Roman" w:hAnsi="Times New Roman" w:cs="Times New Roman"/>
          <w:sz w:val="20"/>
          <w:szCs w:val="20"/>
        </w:rPr>
        <w:t>. Контроль за выполнением настоящего постановления</w:t>
      </w:r>
      <w:r>
        <w:rPr>
          <w:rFonts w:hint="default" w:ascii="Times New Roman" w:hAnsi="Times New Roman" w:cs="Times New Roman"/>
          <w:sz w:val="20"/>
          <w:szCs w:val="20"/>
          <w:lang w:val="ru-RU"/>
        </w:rPr>
        <w:t xml:space="preserve"> оставляю за собой.</w:t>
      </w:r>
    </w:p>
    <w:p>
      <w:pPr>
        <w:spacing w:line="240" w:lineRule="atLeast"/>
        <w:jc w:val="both"/>
        <w:rPr>
          <w:rFonts w:hint="default" w:ascii="Times New Roman" w:hAnsi="Times New Roman" w:cs="Times New Roman"/>
          <w:sz w:val="20"/>
          <w:szCs w:val="20"/>
        </w:rPr>
      </w:pPr>
    </w:p>
    <w:p>
      <w:pPr>
        <w:spacing w:line="240" w:lineRule="atLeast"/>
        <w:jc w:val="both"/>
        <w:rPr>
          <w:rFonts w:hint="default" w:ascii="Times New Roman" w:hAnsi="Times New Roman" w:cs="Times New Roman"/>
          <w:sz w:val="20"/>
          <w:szCs w:val="20"/>
        </w:rPr>
      </w:pPr>
    </w:p>
    <w:p>
      <w:pPr>
        <w:ind w:left="140" w:hanging="100" w:hangingChars="50"/>
        <w:rPr>
          <w:rFonts w:hint="default" w:ascii="Times New Roman" w:hAnsi="Times New Roman" w:cs="Times New Roman"/>
          <w:sz w:val="20"/>
          <w:szCs w:val="20"/>
        </w:rPr>
      </w:pPr>
      <w:r>
        <w:rPr>
          <w:rFonts w:hint="default" w:ascii="Times New Roman" w:hAnsi="Times New Roman" w:cs="Times New Roman"/>
          <w:sz w:val="20"/>
          <w:szCs w:val="20"/>
        </w:rPr>
        <w:t xml:space="preserve">Глава Двуреченского сельсовета        </w:t>
      </w:r>
      <w:r>
        <w:rPr>
          <w:rFonts w:hint="default" w:ascii="Times New Roman" w:hAnsi="Times New Roman" w:cs="Times New Roman"/>
          <w:sz w:val="20"/>
          <w:szCs w:val="20"/>
          <w:lang w:val="ru-RU"/>
        </w:rPr>
        <w:t xml:space="preserve">        Т.В.Тимофеева</w:t>
      </w:r>
      <w:r>
        <w:rPr>
          <w:rFonts w:hint="default" w:ascii="Times New Roman" w:hAnsi="Times New Roman" w:cs="Times New Roman"/>
          <w:sz w:val="20"/>
          <w:szCs w:val="20"/>
        </w:rPr>
        <w:t xml:space="preserve">   </w:t>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РОССИЙСКАЯ ФЕДЕРАЦИЯ</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КРАСНОЯРСКИЙ КРАЙ  РЫБИНСКИЙ РАЙОН</w:t>
      </w:r>
    </w:p>
    <w:p>
      <w:pPr>
        <w:jc w:val="center"/>
        <w:rPr>
          <w:rFonts w:hint="default" w:ascii="Times New Roman" w:hAnsi="Times New Roman" w:cs="Times New Roman"/>
          <w:sz w:val="20"/>
          <w:szCs w:val="20"/>
        </w:rPr>
      </w:pPr>
      <w:r>
        <w:rPr>
          <w:rFonts w:hint="default" w:ascii="Times New Roman" w:hAnsi="Times New Roman" w:cs="Times New Roman"/>
          <w:sz w:val="20"/>
          <w:szCs w:val="20"/>
        </w:rPr>
        <w:t>АДМИНИСТРАЦИЯ ДВУРЕЧЕНСКОГО СЕЛЬСОВЕТА</w:t>
      </w:r>
    </w:p>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ПОСТАНОВЛЕНИЕ</w:t>
      </w:r>
    </w:p>
    <w:p>
      <w:pPr>
        <w:jc w:val="center"/>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lang w:val="ru-RU"/>
        </w:rPr>
        <w:t>21</w:t>
      </w:r>
      <w:r>
        <w:rPr>
          <w:rFonts w:hint="default" w:ascii="Times New Roman" w:hAnsi="Times New Roman" w:cs="Times New Roman"/>
          <w:sz w:val="20"/>
          <w:szCs w:val="20"/>
        </w:rPr>
        <w:t>.</w:t>
      </w:r>
      <w:r>
        <w:rPr>
          <w:rFonts w:hint="default" w:ascii="Times New Roman" w:hAnsi="Times New Roman" w:cs="Times New Roman"/>
          <w:sz w:val="20"/>
          <w:szCs w:val="20"/>
          <w:lang w:val="ru-RU"/>
        </w:rPr>
        <w:t>12</w:t>
      </w:r>
      <w:r>
        <w:rPr>
          <w:rFonts w:hint="default" w:ascii="Times New Roman" w:hAnsi="Times New Roman" w:cs="Times New Roman"/>
          <w:sz w:val="20"/>
          <w:szCs w:val="20"/>
        </w:rPr>
        <w:t>.20</w:t>
      </w:r>
      <w:r>
        <w:rPr>
          <w:rFonts w:hint="default" w:ascii="Times New Roman" w:hAnsi="Times New Roman" w:cs="Times New Roman"/>
          <w:sz w:val="20"/>
          <w:szCs w:val="20"/>
          <w:lang w:val="ru-RU"/>
        </w:rPr>
        <w:t xml:space="preserve">21                                  </w:t>
      </w:r>
      <w:r>
        <w:rPr>
          <w:rFonts w:hint="default" w:ascii="Times New Roman" w:hAnsi="Times New Roman" w:cs="Times New Roman"/>
          <w:sz w:val="20"/>
          <w:szCs w:val="20"/>
        </w:rPr>
        <w:t xml:space="preserve">с.Двуречное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58</w:t>
      </w:r>
      <w:r>
        <w:rPr>
          <w:rFonts w:hint="default" w:ascii="Times New Roman" w:hAnsi="Times New Roman" w:cs="Times New Roman"/>
          <w:sz w:val="20"/>
          <w:szCs w:val="20"/>
        </w:rPr>
        <w:t>-п</w:t>
      </w:r>
    </w:p>
    <w:p>
      <w:pPr>
        <w:pStyle w:val="26"/>
        <w:jc w:val="both"/>
        <w:rPr>
          <w:rFonts w:hint="default" w:ascii="Times New Roman" w:hAnsi="Times New Roman" w:cs="Times New Roman"/>
          <w:b w:val="0"/>
          <w:sz w:val="20"/>
          <w:szCs w:val="20"/>
        </w:rPr>
      </w:pPr>
    </w:p>
    <w:p>
      <w:pPr>
        <w:pStyle w:val="26"/>
        <w:ind w:right="-92" w:rightChars="-46"/>
        <w:jc w:val="both"/>
        <w:rPr>
          <w:rFonts w:hint="default" w:ascii="Times New Roman" w:hAnsi="Times New Roman" w:cs="Times New Roman"/>
          <w:b w:val="0"/>
          <w:bCs w:val="0"/>
          <w:sz w:val="20"/>
          <w:szCs w:val="20"/>
        </w:rPr>
      </w:pPr>
      <w:r>
        <w:rPr>
          <w:rFonts w:hint="default" w:ascii="Times New Roman" w:hAnsi="Times New Roman" w:cs="Times New Roman"/>
          <w:b w:val="0"/>
          <w:sz w:val="20"/>
          <w:szCs w:val="20"/>
        </w:rPr>
        <w:t xml:space="preserve">О признании утратившим силу постановления администрации Двуреченского сельсовета от </w:t>
      </w:r>
      <w:r>
        <w:rPr>
          <w:rFonts w:hint="default" w:ascii="Times New Roman" w:hAnsi="Times New Roman" w:cs="Times New Roman"/>
          <w:b w:val="0"/>
          <w:sz w:val="20"/>
          <w:szCs w:val="20"/>
          <w:lang w:val="ru-RU"/>
        </w:rPr>
        <w:t>11</w:t>
      </w:r>
      <w:r>
        <w:rPr>
          <w:rFonts w:hint="default" w:ascii="Times New Roman" w:hAnsi="Times New Roman" w:cs="Times New Roman"/>
          <w:b w:val="0"/>
          <w:sz w:val="20"/>
          <w:szCs w:val="20"/>
        </w:rPr>
        <w:t>.</w:t>
      </w:r>
      <w:r>
        <w:rPr>
          <w:rFonts w:hint="default" w:ascii="Times New Roman" w:hAnsi="Times New Roman" w:cs="Times New Roman"/>
          <w:b w:val="0"/>
          <w:sz w:val="20"/>
          <w:szCs w:val="20"/>
          <w:lang w:val="ru-RU"/>
        </w:rPr>
        <w:t>05</w:t>
      </w:r>
      <w:r>
        <w:rPr>
          <w:rFonts w:hint="default" w:ascii="Times New Roman" w:hAnsi="Times New Roman" w:cs="Times New Roman"/>
          <w:b w:val="0"/>
          <w:sz w:val="20"/>
          <w:szCs w:val="20"/>
        </w:rPr>
        <w:t>.20</w:t>
      </w:r>
      <w:r>
        <w:rPr>
          <w:rFonts w:hint="default" w:ascii="Times New Roman" w:hAnsi="Times New Roman" w:cs="Times New Roman"/>
          <w:b w:val="0"/>
          <w:sz w:val="20"/>
          <w:szCs w:val="20"/>
          <w:lang w:val="ru-RU"/>
        </w:rPr>
        <w:t>18</w:t>
      </w:r>
      <w:r>
        <w:rPr>
          <w:rFonts w:hint="default" w:ascii="Times New Roman" w:hAnsi="Times New Roman" w:cs="Times New Roman"/>
          <w:b w:val="0"/>
          <w:sz w:val="20"/>
          <w:szCs w:val="20"/>
        </w:rPr>
        <w:t xml:space="preserve"> № </w:t>
      </w:r>
      <w:r>
        <w:rPr>
          <w:rFonts w:hint="default" w:ascii="Times New Roman" w:hAnsi="Times New Roman" w:cs="Times New Roman"/>
          <w:b w:val="0"/>
          <w:sz w:val="20"/>
          <w:szCs w:val="20"/>
          <w:lang w:val="ru-RU"/>
        </w:rPr>
        <w:t>24</w:t>
      </w:r>
      <w:r>
        <w:rPr>
          <w:rFonts w:hint="default" w:ascii="Times New Roman" w:hAnsi="Times New Roman" w:cs="Times New Roman"/>
          <w:b w:val="0"/>
          <w:sz w:val="20"/>
          <w:szCs w:val="20"/>
        </w:rPr>
        <w:t>-п «</w:t>
      </w:r>
      <w:r>
        <w:rPr>
          <w:rFonts w:hint="default" w:ascii="Times New Roman" w:hAnsi="Times New Roman" w:cs="Times New Roman"/>
          <w:b w:val="0"/>
          <w:bCs w:val="0"/>
          <w:sz w:val="20"/>
          <w:szCs w:val="20"/>
          <w:highlight w:val="none"/>
        </w:rPr>
        <w:t>Об</w:t>
      </w:r>
      <w:r>
        <w:rPr>
          <w:rFonts w:hint="default" w:ascii="Times New Roman" w:hAnsi="Times New Roman" w:cs="Times New Roman"/>
          <w:b w:val="0"/>
          <w:bCs w:val="0"/>
          <w:sz w:val="20"/>
          <w:szCs w:val="20"/>
        </w:rPr>
        <w:t xml:space="preserve"> утверждении административного регламента исполнения муниципальной функции по проведению проверок юридических</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лиц и индивидуальных предпринимателей при осуществлении муниципального контроля </w:t>
      </w:r>
    </w:p>
    <w:p>
      <w:pPr>
        <w:pStyle w:val="26"/>
        <w:ind w:right="-92" w:rightChars="-46"/>
        <w:jc w:val="both"/>
        <w:rPr>
          <w:rFonts w:hint="default" w:ascii="Times New Roman" w:hAnsi="Times New Roman" w:cs="Times New Roman"/>
          <w:b w:val="0"/>
          <w:sz w:val="20"/>
          <w:szCs w:val="20"/>
        </w:rPr>
      </w:pPr>
      <w:r>
        <w:rPr>
          <w:rFonts w:hint="default" w:ascii="Times New Roman" w:hAnsi="Times New Roman" w:cs="Times New Roman"/>
          <w:b w:val="0"/>
          <w:bCs w:val="0"/>
          <w:kern w:val="36"/>
          <w:sz w:val="20"/>
          <w:szCs w:val="20"/>
          <w:lang w:val="ru-RU"/>
        </w:rPr>
        <w:t>За обеспечением сохранности автомобильных дорог местного значения на территории Двуреченского сельсовета</w:t>
      </w:r>
      <w:r>
        <w:rPr>
          <w:rFonts w:hint="default" w:ascii="Times New Roman" w:hAnsi="Times New Roman" w:cs="Times New Roman"/>
          <w:b w:val="0"/>
          <w:bCs w:val="0"/>
          <w:kern w:val="36"/>
          <w:sz w:val="20"/>
          <w:szCs w:val="20"/>
        </w:rPr>
        <w:t>»</w:t>
      </w:r>
      <w:r>
        <w:rPr>
          <w:rFonts w:hint="default" w:ascii="Times New Roman" w:hAnsi="Times New Roman" w:cs="Times New Roman"/>
          <w:kern w:val="36"/>
          <w:sz w:val="20"/>
          <w:szCs w:val="20"/>
        </w:rPr>
        <w:t xml:space="preserve"> </w:t>
      </w:r>
    </w:p>
    <w:p>
      <w:pPr>
        <w:jc w:val="both"/>
        <w:rPr>
          <w:rFonts w:hint="default" w:ascii="Times New Roman" w:hAnsi="Times New Roman" w:cs="Times New Roman"/>
          <w:sz w:val="20"/>
          <w:szCs w:val="20"/>
        </w:rPr>
      </w:pPr>
    </w:p>
    <w:p>
      <w:pPr>
        <w:pStyle w:val="26"/>
        <w:jc w:val="both"/>
        <w:rPr>
          <w:rFonts w:hint="default" w:ascii="Times New Roman" w:hAnsi="Times New Roman" w:cs="Times New Roman"/>
          <w:b w:val="0"/>
          <w:sz w:val="20"/>
          <w:szCs w:val="20"/>
        </w:rPr>
      </w:pPr>
      <w:r>
        <w:rPr>
          <w:rFonts w:hint="default" w:ascii="Times New Roman" w:hAnsi="Times New Roman" w:cs="Times New Roman"/>
          <w:b w:val="0"/>
          <w:sz w:val="20"/>
          <w:szCs w:val="20"/>
        </w:rPr>
        <w:t xml:space="preserve">     В целях приведения постановления администрации в соответствие с действующим законодательством,  руководствуясь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"consultantplus://offline/main?base=RLAW123;n=52542;fld=134;dst=100553" </w:instrText>
      </w:r>
      <w:r>
        <w:rPr>
          <w:rFonts w:hint="default" w:ascii="Times New Roman" w:hAnsi="Times New Roman" w:cs="Times New Roman"/>
          <w:sz w:val="20"/>
          <w:szCs w:val="20"/>
        </w:rPr>
        <w:fldChar w:fldCharType="separate"/>
      </w:r>
      <w:r>
        <w:rPr>
          <w:rStyle w:val="18"/>
          <w:rFonts w:hint="default" w:ascii="Times New Roman" w:hAnsi="Times New Roman" w:cs="Times New Roman"/>
          <w:b w:val="0"/>
          <w:color w:val="auto"/>
          <w:sz w:val="20"/>
          <w:szCs w:val="20"/>
          <w:u w:val="none"/>
        </w:rPr>
        <w:t xml:space="preserve">статьями </w:t>
      </w:r>
      <w:r>
        <w:rPr>
          <w:rStyle w:val="18"/>
          <w:rFonts w:hint="default" w:ascii="Times New Roman" w:hAnsi="Times New Roman" w:cs="Times New Roman"/>
          <w:b w:val="0"/>
          <w:color w:val="auto"/>
          <w:sz w:val="20"/>
          <w:szCs w:val="20"/>
          <w:u w:val="none"/>
        </w:rPr>
        <w:fldChar w:fldCharType="end"/>
      </w:r>
      <w:r>
        <w:rPr>
          <w:rFonts w:hint="default" w:ascii="Times New Roman" w:hAnsi="Times New Roman" w:cs="Times New Roman"/>
          <w:b w:val="0"/>
          <w:sz w:val="20"/>
          <w:szCs w:val="20"/>
        </w:rPr>
        <w:t>14, 17 Устава Двуреченского сельсовета Рыбинского района Красноярского края, ПОСТАНОВЛЯЮ:</w:t>
      </w:r>
    </w:p>
    <w:p>
      <w:pPr>
        <w:pStyle w:val="26"/>
        <w:numPr>
          <w:ilvl w:val="0"/>
          <w:numId w:val="3"/>
        </w:numPr>
        <w:ind w:right="-92" w:rightChars="-46" w:firstLine="400" w:firstLineChars="200"/>
        <w:jc w:val="both"/>
        <w:rPr>
          <w:rFonts w:hint="default" w:ascii="Times New Roman" w:hAnsi="Times New Roman" w:cs="Times New Roman"/>
          <w:b w:val="0"/>
          <w:bCs w:val="0"/>
          <w:sz w:val="20"/>
          <w:szCs w:val="20"/>
        </w:rPr>
      </w:pPr>
      <w:r>
        <w:rPr>
          <w:rFonts w:hint="default" w:ascii="Times New Roman" w:hAnsi="Times New Roman" w:cs="Times New Roman"/>
          <w:b w:val="0"/>
          <w:sz w:val="20"/>
          <w:szCs w:val="20"/>
        </w:rPr>
        <w:t>Признать утратившим силу постановление администрации Двуреченского сельсовета от</w:t>
      </w:r>
      <w:r>
        <w:rPr>
          <w:rFonts w:hint="default" w:ascii="Times New Roman" w:hAnsi="Times New Roman" w:cs="Times New Roman"/>
          <w:b w:val="0"/>
          <w:sz w:val="20"/>
          <w:szCs w:val="20"/>
          <w:lang w:val="ru-RU"/>
        </w:rPr>
        <w:t xml:space="preserve"> </w:t>
      </w:r>
      <w:r>
        <w:rPr>
          <w:rFonts w:hint="default" w:ascii="Times New Roman" w:hAnsi="Times New Roman" w:cs="Times New Roman"/>
          <w:b w:val="0"/>
          <w:sz w:val="20"/>
          <w:szCs w:val="20"/>
        </w:rPr>
        <w:t xml:space="preserve"> </w:t>
      </w:r>
      <w:r>
        <w:rPr>
          <w:rFonts w:hint="default" w:ascii="Times New Roman" w:hAnsi="Times New Roman" w:cs="Times New Roman"/>
          <w:b w:val="0"/>
          <w:sz w:val="20"/>
          <w:szCs w:val="20"/>
          <w:lang w:val="ru-RU"/>
        </w:rPr>
        <w:t>11</w:t>
      </w:r>
      <w:r>
        <w:rPr>
          <w:rFonts w:hint="default" w:ascii="Times New Roman" w:hAnsi="Times New Roman" w:cs="Times New Roman"/>
          <w:b w:val="0"/>
          <w:sz w:val="20"/>
          <w:szCs w:val="20"/>
        </w:rPr>
        <w:t>.</w:t>
      </w:r>
      <w:r>
        <w:rPr>
          <w:rFonts w:hint="default" w:ascii="Times New Roman" w:hAnsi="Times New Roman" w:cs="Times New Roman"/>
          <w:b w:val="0"/>
          <w:sz w:val="20"/>
          <w:szCs w:val="20"/>
          <w:lang w:val="ru-RU"/>
        </w:rPr>
        <w:t>05</w:t>
      </w:r>
      <w:r>
        <w:rPr>
          <w:rFonts w:hint="default" w:ascii="Times New Roman" w:hAnsi="Times New Roman" w:cs="Times New Roman"/>
          <w:b w:val="0"/>
          <w:sz w:val="20"/>
          <w:szCs w:val="20"/>
        </w:rPr>
        <w:t>.20</w:t>
      </w:r>
      <w:r>
        <w:rPr>
          <w:rFonts w:hint="default" w:ascii="Times New Roman" w:hAnsi="Times New Roman" w:cs="Times New Roman"/>
          <w:b w:val="0"/>
          <w:sz w:val="20"/>
          <w:szCs w:val="20"/>
          <w:lang w:val="ru-RU"/>
        </w:rPr>
        <w:t>18</w:t>
      </w:r>
      <w:r>
        <w:rPr>
          <w:rFonts w:hint="default" w:ascii="Times New Roman" w:hAnsi="Times New Roman" w:cs="Times New Roman"/>
          <w:b w:val="0"/>
          <w:sz w:val="20"/>
          <w:szCs w:val="20"/>
        </w:rPr>
        <w:t xml:space="preserve"> № </w:t>
      </w:r>
      <w:r>
        <w:rPr>
          <w:rFonts w:hint="default" w:ascii="Times New Roman" w:hAnsi="Times New Roman" w:cs="Times New Roman"/>
          <w:b w:val="0"/>
          <w:sz w:val="20"/>
          <w:szCs w:val="20"/>
          <w:lang w:val="ru-RU"/>
        </w:rPr>
        <w:t>24</w:t>
      </w:r>
      <w:r>
        <w:rPr>
          <w:rFonts w:hint="default" w:ascii="Times New Roman" w:hAnsi="Times New Roman" w:cs="Times New Roman"/>
          <w:b w:val="0"/>
          <w:sz w:val="20"/>
          <w:szCs w:val="20"/>
        </w:rPr>
        <w:t>-п «</w:t>
      </w:r>
      <w:r>
        <w:rPr>
          <w:rFonts w:hint="default" w:ascii="Times New Roman" w:hAnsi="Times New Roman" w:cs="Times New Roman"/>
          <w:b w:val="0"/>
          <w:bCs w:val="0"/>
          <w:sz w:val="20"/>
          <w:szCs w:val="20"/>
          <w:highlight w:val="none"/>
        </w:rPr>
        <w:t>Об</w:t>
      </w:r>
      <w:r>
        <w:rPr>
          <w:rFonts w:hint="default" w:ascii="Times New Roman" w:hAnsi="Times New Roman" w:cs="Times New Roman"/>
          <w:b w:val="0"/>
          <w:bCs w:val="0"/>
          <w:sz w:val="20"/>
          <w:szCs w:val="20"/>
        </w:rPr>
        <w:t xml:space="preserve"> утверждении административного регламента исполнения муниципальной функции по проведению проверок юридических</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лиц и индивидуальных предпринимателей при осуществлении муниципального контроля </w:t>
      </w:r>
    </w:p>
    <w:p>
      <w:pPr>
        <w:pStyle w:val="26"/>
        <w:ind w:right="-92" w:rightChars="-46"/>
        <w:jc w:val="both"/>
        <w:rPr>
          <w:rFonts w:hint="default" w:ascii="Times New Roman" w:hAnsi="Times New Roman" w:cs="Times New Roman"/>
          <w:b w:val="0"/>
          <w:bCs w:val="0"/>
          <w:kern w:val="36"/>
          <w:sz w:val="20"/>
          <w:szCs w:val="20"/>
          <w:lang w:val="ru-RU"/>
        </w:rPr>
      </w:pPr>
      <w:r>
        <w:rPr>
          <w:rFonts w:hint="default" w:ascii="Times New Roman" w:hAnsi="Times New Roman" w:cs="Times New Roman"/>
          <w:b w:val="0"/>
          <w:bCs w:val="0"/>
          <w:kern w:val="36"/>
          <w:sz w:val="20"/>
          <w:szCs w:val="20"/>
          <w:lang w:val="ru-RU"/>
        </w:rPr>
        <w:t>За обеспечением сохранности автомобильных дорог местного значения на территории Двуреченского сельсовета</w:t>
      </w:r>
      <w:r>
        <w:rPr>
          <w:rFonts w:hint="default" w:ascii="Times New Roman" w:hAnsi="Times New Roman" w:cs="Times New Roman"/>
          <w:b w:val="0"/>
          <w:bCs w:val="0"/>
          <w:kern w:val="36"/>
          <w:sz w:val="20"/>
          <w:szCs w:val="20"/>
        </w:rPr>
        <w:t>»</w:t>
      </w:r>
      <w:r>
        <w:rPr>
          <w:rFonts w:hint="default" w:ascii="Times New Roman" w:hAnsi="Times New Roman" w:cs="Times New Roman"/>
          <w:b w:val="0"/>
          <w:bCs w:val="0"/>
          <w:kern w:val="36"/>
          <w:sz w:val="20"/>
          <w:szCs w:val="20"/>
          <w:lang w:val="ru-RU"/>
        </w:rPr>
        <w:t>.</w:t>
      </w:r>
    </w:p>
    <w:p>
      <w:pPr>
        <w:pStyle w:val="26"/>
        <w:numPr>
          <w:ilvl w:val="0"/>
          <w:numId w:val="3"/>
        </w:numPr>
        <w:ind w:left="0" w:leftChars="0" w:firstLine="400" w:firstLineChars="200"/>
        <w:jc w:val="both"/>
        <w:rPr>
          <w:rFonts w:hint="default" w:ascii="Times New Roman" w:hAnsi="Times New Roman" w:cs="Times New Roman"/>
          <w:b w:val="0"/>
          <w:bCs w:val="0"/>
          <w:sz w:val="20"/>
          <w:szCs w:val="20"/>
          <w:lang w:val="ru-RU"/>
        </w:rPr>
      </w:pPr>
      <w:r>
        <w:rPr>
          <w:rFonts w:hint="default" w:ascii="Times New Roman" w:hAnsi="Times New Roman" w:cs="Times New Roman"/>
          <w:b w:val="0"/>
          <w:bCs w:val="0"/>
          <w:sz w:val="20"/>
          <w:szCs w:val="20"/>
          <w:lang w:val="ru-RU"/>
        </w:rPr>
        <w:t>Признать утратившим силу постановление от 12.10.2020 № 41-п «</w:t>
      </w:r>
      <w:r>
        <w:rPr>
          <w:rFonts w:hint="default" w:ascii="Times New Roman" w:hAnsi="Times New Roman" w:cs="Times New Roman"/>
          <w:b w:val="0"/>
          <w:bCs w:val="0"/>
          <w:sz w:val="20"/>
          <w:szCs w:val="20"/>
        </w:rPr>
        <w:t xml:space="preserve">О внесении изменений в постановление главы сельсовета от </w:t>
      </w:r>
      <w:r>
        <w:rPr>
          <w:rFonts w:hint="default" w:ascii="Times New Roman" w:hAnsi="Times New Roman" w:cs="Times New Roman"/>
          <w:b w:val="0"/>
          <w:bCs w:val="0"/>
          <w:sz w:val="20"/>
          <w:szCs w:val="20"/>
          <w:lang w:val="ru-RU"/>
        </w:rPr>
        <w:t>11</w:t>
      </w:r>
      <w:r>
        <w:rPr>
          <w:rFonts w:hint="default" w:ascii="Times New Roman" w:hAnsi="Times New Roman" w:cs="Times New Roman"/>
          <w:b w:val="0"/>
          <w:bCs w:val="0"/>
          <w:sz w:val="20"/>
          <w:szCs w:val="20"/>
        </w:rPr>
        <w:t>.0</w:t>
      </w:r>
      <w:r>
        <w:rPr>
          <w:rFonts w:hint="default" w:ascii="Times New Roman" w:hAnsi="Times New Roman" w:cs="Times New Roman"/>
          <w:b w:val="0"/>
          <w:bCs w:val="0"/>
          <w:sz w:val="20"/>
          <w:szCs w:val="20"/>
          <w:lang w:val="ru-RU"/>
        </w:rPr>
        <w:t>5</w:t>
      </w:r>
      <w:r>
        <w:rPr>
          <w:rFonts w:hint="default" w:ascii="Times New Roman" w:hAnsi="Times New Roman" w:cs="Times New Roman"/>
          <w:b w:val="0"/>
          <w:bCs w:val="0"/>
          <w:sz w:val="20"/>
          <w:szCs w:val="20"/>
        </w:rPr>
        <w:t>.201</w:t>
      </w:r>
      <w:r>
        <w:rPr>
          <w:rFonts w:hint="default" w:ascii="Times New Roman" w:hAnsi="Times New Roman" w:cs="Times New Roman"/>
          <w:b w:val="0"/>
          <w:bCs w:val="0"/>
          <w:sz w:val="20"/>
          <w:szCs w:val="20"/>
          <w:lang w:val="ru-RU"/>
        </w:rPr>
        <w:t>8</w:t>
      </w:r>
      <w:r>
        <w:rPr>
          <w:rFonts w:hint="default" w:ascii="Times New Roman" w:hAnsi="Times New Roman" w:cs="Times New Roman"/>
          <w:b w:val="0"/>
          <w:bCs w:val="0"/>
          <w:sz w:val="20"/>
          <w:szCs w:val="20"/>
        </w:rPr>
        <w:t xml:space="preserve"> № </w:t>
      </w:r>
      <w:r>
        <w:rPr>
          <w:rFonts w:hint="default" w:ascii="Times New Roman" w:hAnsi="Times New Roman" w:cs="Times New Roman"/>
          <w:b w:val="0"/>
          <w:bCs w:val="0"/>
          <w:sz w:val="20"/>
          <w:szCs w:val="20"/>
          <w:lang w:val="ru-RU"/>
        </w:rPr>
        <w:t>24</w:t>
      </w:r>
      <w:r>
        <w:rPr>
          <w:rFonts w:hint="default" w:ascii="Times New Roman" w:hAnsi="Times New Roman" w:cs="Times New Roman"/>
          <w:b w:val="0"/>
          <w:bCs w:val="0"/>
          <w:sz w:val="20"/>
          <w:szCs w:val="20"/>
        </w:rPr>
        <w:t>-п «Об утверждении административного</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регламента исполнения муниципальной функции по проведению проверок</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юридических лиц и индивидуальных</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предпринимателей при осуществлении</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муниципального контроля за обеспечением</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сохранности автомобильных дорог местного значения на территории Двуреченского сельсовета</w:t>
      </w:r>
      <w:r>
        <w:rPr>
          <w:rFonts w:hint="default" w:ascii="Times New Roman" w:hAnsi="Times New Roman" w:cs="Times New Roman"/>
          <w:b w:val="0"/>
          <w:bCs w:val="0"/>
          <w:sz w:val="20"/>
          <w:szCs w:val="20"/>
          <w:lang w:val="ru-RU"/>
        </w:rPr>
        <w:t>»</w:t>
      </w:r>
    </w:p>
    <w:p>
      <w:pPr>
        <w:pStyle w:val="26"/>
        <w:numPr>
          <w:ilvl w:val="0"/>
          <w:numId w:val="3"/>
        </w:numPr>
        <w:ind w:left="0" w:leftChars="0" w:right="-92" w:rightChars="-46" w:firstLine="400" w:firstLineChars="200"/>
        <w:jc w:val="both"/>
        <w:rPr>
          <w:rFonts w:hint="default" w:ascii="Times New Roman" w:hAnsi="Times New Roman" w:cs="Times New Roman"/>
          <w:b w:val="0"/>
          <w:bCs w:val="0"/>
          <w:sz w:val="20"/>
          <w:szCs w:val="20"/>
          <w:lang w:val="ru-RU"/>
        </w:rPr>
      </w:pPr>
      <w:r>
        <w:rPr>
          <w:rFonts w:hint="default" w:ascii="Times New Roman" w:hAnsi="Times New Roman" w:cs="Times New Roman"/>
          <w:b w:val="0"/>
          <w:bCs w:val="0"/>
          <w:sz w:val="20"/>
          <w:szCs w:val="20"/>
          <w:lang w:val="ru-RU"/>
        </w:rPr>
        <w:t>Признать утратившим силу постановление от 24.03.2021 № 12-п «</w:t>
      </w:r>
      <w:r>
        <w:rPr>
          <w:rFonts w:hint="default" w:ascii="Times New Roman" w:hAnsi="Times New Roman" w:cs="Times New Roman"/>
          <w:b w:val="0"/>
          <w:bCs w:val="0"/>
          <w:sz w:val="20"/>
          <w:szCs w:val="20"/>
        </w:rPr>
        <w:t xml:space="preserve">О внесении изменений в постановление от </w:t>
      </w:r>
      <w:r>
        <w:rPr>
          <w:rFonts w:hint="default" w:ascii="Times New Roman" w:hAnsi="Times New Roman" w:cs="Times New Roman"/>
          <w:b w:val="0"/>
          <w:bCs w:val="0"/>
          <w:sz w:val="20"/>
          <w:szCs w:val="20"/>
          <w:lang w:val="ru-RU"/>
        </w:rPr>
        <w:t>11</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ru-RU"/>
        </w:rPr>
        <w:t>11</w:t>
      </w:r>
      <w:r>
        <w:rPr>
          <w:rFonts w:hint="default" w:ascii="Times New Roman" w:hAnsi="Times New Roman" w:cs="Times New Roman"/>
          <w:b w:val="0"/>
          <w:bCs w:val="0"/>
          <w:sz w:val="20"/>
          <w:szCs w:val="20"/>
        </w:rPr>
        <w:t xml:space="preserve">.2018 № </w:t>
      </w:r>
      <w:r>
        <w:rPr>
          <w:rFonts w:hint="default" w:ascii="Times New Roman" w:hAnsi="Times New Roman" w:cs="Times New Roman"/>
          <w:b w:val="0"/>
          <w:bCs w:val="0"/>
          <w:sz w:val="20"/>
          <w:szCs w:val="20"/>
          <w:lang w:val="ru-RU"/>
        </w:rPr>
        <w:t>24</w:t>
      </w:r>
      <w:r>
        <w:rPr>
          <w:rFonts w:hint="default" w:ascii="Times New Roman" w:hAnsi="Times New Roman" w:cs="Times New Roman"/>
          <w:b w:val="0"/>
          <w:bCs w:val="0"/>
          <w:sz w:val="20"/>
          <w:szCs w:val="20"/>
        </w:rPr>
        <w:t xml:space="preserve">-п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Pr>
          <w:rFonts w:hint="default" w:ascii="Times New Roman" w:hAnsi="Times New Roman" w:cs="Times New Roman"/>
          <w:b w:val="0"/>
          <w:bCs w:val="0"/>
          <w:sz w:val="20"/>
          <w:szCs w:val="20"/>
          <w:lang w:val="ru-RU"/>
        </w:rPr>
        <w:t>Двуреченского</w:t>
      </w:r>
      <w:r>
        <w:rPr>
          <w:rFonts w:hint="default" w:ascii="Times New Roman" w:hAnsi="Times New Roman" w:cs="Times New Roman"/>
          <w:b w:val="0"/>
          <w:bCs w:val="0"/>
          <w:sz w:val="20"/>
          <w:szCs w:val="20"/>
        </w:rPr>
        <w:t xml:space="preserve"> сельсовета</w:t>
      </w:r>
      <w:r>
        <w:rPr>
          <w:rFonts w:hint="default" w:ascii="Times New Roman" w:hAnsi="Times New Roman" w:cs="Times New Roman"/>
          <w:b w:val="0"/>
          <w:bCs w:val="0"/>
          <w:sz w:val="20"/>
          <w:szCs w:val="20"/>
          <w:lang w:val="ru-RU"/>
        </w:rPr>
        <w:t>»</w:t>
      </w:r>
    </w:p>
    <w:p>
      <w:pPr>
        <w:ind w:left="0" w:right="0" w:firstLine="709"/>
        <w:jc w:val="both"/>
        <w:rPr>
          <w:rFonts w:hint="default" w:ascii="Times New Roman" w:hAnsi="Times New Roman" w:cs="Times New Roman"/>
          <w:sz w:val="20"/>
          <w:szCs w:val="20"/>
        </w:rPr>
      </w:pPr>
      <w:r>
        <w:rPr>
          <w:rFonts w:hint="default" w:ascii="Times New Roman" w:hAnsi="Times New Roman" w:cs="Times New Roman"/>
          <w:sz w:val="20"/>
          <w:szCs w:val="20"/>
          <w:lang w:val="ru-RU"/>
        </w:rPr>
        <w:t xml:space="preserve">3. </w:t>
      </w:r>
      <w:r>
        <w:rPr>
          <w:rFonts w:hint="default" w:ascii="Times New Roman" w:hAnsi="Times New Roman" w:cs="Times New Roman"/>
          <w:sz w:val="20"/>
          <w:szCs w:val="20"/>
        </w:rPr>
        <w:t xml:space="preserve">Постановление вступает в силу </w:t>
      </w:r>
      <w:r>
        <w:rPr>
          <w:rFonts w:hint="default" w:ascii="Times New Roman" w:hAnsi="Times New Roman" w:cs="Times New Roman"/>
          <w:sz w:val="20"/>
          <w:szCs w:val="20"/>
          <w:lang w:val="ru-RU"/>
        </w:rPr>
        <w:t>после</w:t>
      </w:r>
      <w:r>
        <w:rPr>
          <w:rFonts w:hint="default" w:ascii="Times New Roman" w:hAnsi="Times New Roman" w:cs="Times New Roman"/>
          <w:sz w:val="20"/>
          <w:szCs w:val="20"/>
        </w:rPr>
        <w:t xml:space="preserve"> опубликования в печатном издании «</w:t>
      </w:r>
      <w:r>
        <w:rPr>
          <w:rFonts w:hint="default" w:ascii="Times New Roman" w:hAnsi="Times New Roman" w:cs="Times New Roman"/>
          <w:sz w:val="20"/>
          <w:szCs w:val="20"/>
          <w:lang w:val="ru-RU"/>
        </w:rPr>
        <w:t>Двуреченские вести</w:t>
      </w:r>
      <w:r>
        <w:rPr>
          <w:rFonts w:hint="default" w:ascii="Times New Roman" w:hAnsi="Times New Roman" w:cs="Times New Roman"/>
          <w:sz w:val="20"/>
          <w:szCs w:val="20"/>
        </w:rPr>
        <w:t>».</w:t>
      </w:r>
    </w:p>
    <w:p>
      <w:pPr>
        <w:ind w:left="0" w:right="0" w:firstLine="709"/>
        <w:jc w:val="both"/>
        <w:rPr>
          <w:rFonts w:hint="default" w:ascii="Times New Roman" w:hAnsi="Times New Roman" w:cs="Times New Roman"/>
          <w:sz w:val="20"/>
          <w:szCs w:val="20"/>
          <w:lang w:val="ru-RU"/>
        </w:rPr>
      </w:pPr>
      <w:r>
        <w:rPr>
          <w:rFonts w:hint="default" w:ascii="Times New Roman" w:hAnsi="Times New Roman" w:cs="Times New Roman"/>
          <w:sz w:val="20"/>
          <w:szCs w:val="20"/>
          <w:lang w:val="ru-RU"/>
        </w:rPr>
        <w:t>4</w:t>
      </w:r>
      <w:r>
        <w:rPr>
          <w:rFonts w:hint="default" w:ascii="Times New Roman" w:hAnsi="Times New Roman" w:cs="Times New Roman"/>
          <w:sz w:val="20"/>
          <w:szCs w:val="20"/>
        </w:rPr>
        <w:t>. Контроль за выполнением настоящего постановления</w:t>
      </w:r>
      <w:r>
        <w:rPr>
          <w:rFonts w:hint="default" w:ascii="Times New Roman" w:hAnsi="Times New Roman" w:cs="Times New Roman"/>
          <w:sz w:val="20"/>
          <w:szCs w:val="20"/>
          <w:lang w:val="ru-RU"/>
        </w:rPr>
        <w:t xml:space="preserve"> оставляю за собой.</w:t>
      </w:r>
    </w:p>
    <w:p>
      <w:pPr>
        <w:spacing w:line="240" w:lineRule="atLeast"/>
        <w:jc w:val="both"/>
        <w:rPr>
          <w:rFonts w:hint="default" w:ascii="Times New Roman" w:hAnsi="Times New Roman" w:cs="Times New Roman"/>
          <w:sz w:val="20"/>
          <w:szCs w:val="20"/>
        </w:rPr>
      </w:pPr>
    </w:p>
    <w:p>
      <w:pPr>
        <w:spacing w:line="240" w:lineRule="atLeast"/>
        <w:jc w:val="both"/>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 xml:space="preserve">Глава Двуреченского сельсовета         </w:t>
      </w:r>
      <w:r>
        <w:rPr>
          <w:rFonts w:hint="default" w:ascii="Times New Roman" w:hAnsi="Times New Roman" w:cs="Times New Roman"/>
          <w:sz w:val="20"/>
          <w:szCs w:val="20"/>
          <w:lang w:val="ru-RU"/>
        </w:rPr>
        <w:t xml:space="preserve">                    Т.В.Тимофеева</w:t>
      </w:r>
      <w:r>
        <w:rPr>
          <w:rFonts w:hint="default" w:ascii="Times New Roman" w:hAnsi="Times New Roman" w:cs="Times New Roman"/>
          <w:sz w:val="20"/>
          <w:szCs w:val="20"/>
        </w:rPr>
        <w:t xml:space="preserve">   </w:t>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РОССИЙСКАЯ ФЕДЕРАЦИЯ</w:t>
      </w:r>
    </w:p>
    <w:p>
      <w:pPr>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АДМИНИСТРАЦИИ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w:t>
      </w:r>
    </w:p>
    <w:p>
      <w:pPr>
        <w:jc w:val="center"/>
        <w:rPr>
          <w:rFonts w:hint="default" w:ascii="Times New Roman" w:hAnsi="Times New Roman" w:cs="Times New Roman"/>
          <w:sz w:val="20"/>
          <w:szCs w:val="20"/>
        </w:rPr>
      </w:pPr>
      <w:r>
        <w:rPr>
          <w:rFonts w:hint="default" w:ascii="Times New Roman" w:hAnsi="Times New Roman" w:cs="Times New Roman"/>
          <w:sz w:val="20"/>
          <w:szCs w:val="20"/>
        </w:rPr>
        <w:t>РЫБИНСКОГО РАЙОНА КРАСНОЯРСКОГО КРАЯ</w:t>
      </w:r>
    </w:p>
    <w:p>
      <w:pPr>
        <w:ind w:firstLine="2200" w:firstLineChars="1100"/>
        <w:jc w:val="both"/>
        <w:rPr>
          <w:rFonts w:hint="default" w:ascii="Times New Roman" w:hAnsi="Times New Roman" w:cs="Times New Roman"/>
          <w:sz w:val="20"/>
          <w:szCs w:val="20"/>
          <w:lang w:val="ru-RU"/>
        </w:rPr>
      </w:pPr>
    </w:p>
    <w:p>
      <w:pPr>
        <w:ind w:firstLine="2200" w:firstLineChars="1100"/>
        <w:jc w:val="both"/>
        <w:rPr>
          <w:rFonts w:hint="default" w:ascii="Times New Roman" w:hAnsi="Times New Roman" w:cs="Times New Roman"/>
          <w:sz w:val="20"/>
          <w:szCs w:val="20"/>
        </w:rPr>
      </w:pP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ПОСТАНОВЛЕНИЕ </w:t>
      </w:r>
    </w:p>
    <w:p>
      <w:pPr>
        <w:jc w:val="both"/>
        <w:rPr>
          <w:rFonts w:hint="default" w:ascii="Times New Roman" w:hAnsi="Times New Roman" w:cs="Times New Roman"/>
          <w:sz w:val="20"/>
          <w:szCs w:val="20"/>
          <w:lang w:val="ru-RU"/>
        </w:rPr>
      </w:pPr>
      <w:r>
        <w:rPr>
          <w:rFonts w:hint="default" w:ascii="Times New Roman" w:hAnsi="Times New Roman" w:cs="Times New Roman"/>
          <w:sz w:val="20"/>
          <w:szCs w:val="20"/>
          <w:lang w:val="ru-RU"/>
        </w:rPr>
        <w:t xml:space="preserve">   </w:t>
      </w:r>
    </w:p>
    <w:p>
      <w:pPr>
        <w:jc w:val="both"/>
        <w:rPr>
          <w:rFonts w:hint="default" w:ascii="Times New Roman" w:hAnsi="Times New Roman" w:cs="Times New Roman"/>
          <w:sz w:val="20"/>
          <w:szCs w:val="20"/>
        </w:rPr>
      </w:pPr>
      <w:r>
        <w:rPr>
          <w:rFonts w:hint="default" w:ascii="Times New Roman" w:hAnsi="Times New Roman" w:cs="Times New Roman"/>
          <w:sz w:val="20"/>
          <w:szCs w:val="20"/>
          <w:lang w:val="ru-RU"/>
        </w:rPr>
        <w:t>24</w:t>
      </w:r>
      <w:r>
        <w:rPr>
          <w:rFonts w:hint="default" w:ascii="Times New Roman" w:hAnsi="Times New Roman" w:cs="Times New Roman"/>
          <w:sz w:val="20"/>
          <w:szCs w:val="20"/>
        </w:rPr>
        <w:t>.12.202</w:t>
      </w:r>
      <w:r>
        <w:rPr>
          <w:rFonts w:hint="default" w:ascii="Times New Roman" w:hAnsi="Times New Roman" w:cs="Times New Roman"/>
          <w:sz w:val="20"/>
          <w:szCs w:val="20"/>
          <w:lang w:val="ru-RU"/>
        </w:rPr>
        <w:t>1</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с. </w:t>
      </w:r>
      <w:r>
        <w:rPr>
          <w:rFonts w:hint="default" w:ascii="Times New Roman" w:hAnsi="Times New Roman" w:cs="Times New Roman"/>
          <w:sz w:val="20"/>
          <w:szCs w:val="20"/>
          <w:lang w:val="ru-RU"/>
        </w:rPr>
        <w:t>Двуречное</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ru-RU"/>
        </w:rPr>
        <w:t>59</w:t>
      </w:r>
      <w:r>
        <w:rPr>
          <w:rFonts w:hint="default" w:ascii="Times New Roman" w:hAnsi="Times New Roman" w:cs="Times New Roman"/>
          <w:sz w:val="20"/>
          <w:szCs w:val="20"/>
        </w:rPr>
        <w:t>-п</w:t>
      </w:r>
    </w:p>
    <w:p>
      <w:pPr>
        <w:jc w:val="both"/>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 xml:space="preserve">Об утверждении плана нормотворческой деятельности администрации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на 202</w:t>
      </w:r>
      <w:r>
        <w:rPr>
          <w:rFonts w:hint="default" w:ascii="Times New Roman" w:hAnsi="Times New Roman" w:cs="Times New Roman"/>
          <w:sz w:val="20"/>
          <w:szCs w:val="20"/>
          <w:lang w:val="ru-RU"/>
        </w:rPr>
        <w:t>2</w:t>
      </w:r>
      <w:r>
        <w:rPr>
          <w:rFonts w:hint="default" w:ascii="Times New Roman" w:hAnsi="Times New Roman" w:cs="Times New Roman"/>
          <w:sz w:val="20"/>
          <w:szCs w:val="20"/>
        </w:rPr>
        <w:t xml:space="preserve"> год</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В целях организации нормотворческой деятельности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в 202</w:t>
      </w:r>
      <w:r>
        <w:rPr>
          <w:rFonts w:hint="default" w:ascii="Times New Roman" w:hAnsi="Times New Roman" w:cs="Times New Roman"/>
          <w:sz w:val="20"/>
          <w:szCs w:val="20"/>
          <w:lang w:val="ru-RU"/>
        </w:rPr>
        <w:t>2</w:t>
      </w:r>
      <w:r>
        <w:rPr>
          <w:rFonts w:hint="default" w:ascii="Times New Roman" w:hAnsi="Times New Roman" w:cs="Times New Roman"/>
          <w:sz w:val="20"/>
          <w:szCs w:val="20"/>
        </w:rPr>
        <w:t xml:space="preserve"> году, руководствуясь Уставом сельсовета, ПОСТАНОВЛЯЮ:</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1. Утвердить прилагаемый план нормотворческой деятельности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на 202</w:t>
      </w:r>
      <w:r>
        <w:rPr>
          <w:rFonts w:hint="default" w:ascii="Times New Roman" w:hAnsi="Times New Roman" w:cs="Times New Roman"/>
          <w:sz w:val="20"/>
          <w:szCs w:val="20"/>
          <w:lang w:val="ru-RU"/>
        </w:rPr>
        <w:t>2</w:t>
      </w:r>
      <w:r>
        <w:rPr>
          <w:rFonts w:hint="default" w:ascii="Times New Roman" w:hAnsi="Times New Roman" w:cs="Times New Roman"/>
          <w:sz w:val="20"/>
          <w:szCs w:val="20"/>
        </w:rPr>
        <w:t xml:space="preserve"> год.</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2. Настоящее постановление вступает в силу со дня его подписания и подлежит размещению на официальном сайте администрации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в информационно-телекоммуникационной сети «Интернет».</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lang w:val="ru-RU"/>
        </w:rPr>
      </w:pPr>
      <w:r>
        <w:rPr>
          <w:rFonts w:hint="default" w:ascii="Times New Roman" w:hAnsi="Times New Roman" w:cs="Times New Roman"/>
          <w:sz w:val="20"/>
          <w:szCs w:val="20"/>
        </w:rPr>
        <w:t>Глава</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сельсовета                         </w:t>
      </w:r>
      <w:r>
        <w:rPr>
          <w:rFonts w:hint="default" w:ascii="Times New Roman" w:hAnsi="Times New Roman" w:cs="Times New Roman"/>
          <w:sz w:val="20"/>
          <w:szCs w:val="20"/>
          <w:lang w:val="ru-RU"/>
        </w:rPr>
        <w:t xml:space="preserve">                                       Т.В.Тимофеева</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right"/>
        <w:rPr>
          <w:rFonts w:hint="default" w:ascii="Times New Roman" w:hAnsi="Times New Roman" w:cs="Times New Roman"/>
          <w:sz w:val="20"/>
          <w:szCs w:val="20"/>
        </w:rPr>
      </w:pPr>
      <w:r>
        <w:rPr>
          <w:rFonts w:hint="default" w:ascii="Times New Roman" w:hAnsi="Times New Roman" w:cs="Times New Roman"/>
          <w:sz w:val="20"/>
          <w:szCs w:val="20"/>
        </w:rPr>
        <w:t>Приложение</w:t>
      </w:r>
    </w:p>
    <w:p>
      <w:pPr>
        <w:jc w:val="right"/>
        <w:rPr>
          <w:rFonts w:hint="default" w:ascii="Times New Roman" w:hAnsi="Times New Roman" w:cs="Times New Roman"/>
          <w:sz w:val="20"/>
          <w:szCs w:val="20"/>
        </w:rPr>
      </w:pPr>
      <w:r>
        <w:rPr>
          <w:rFonts w:hint="default" w:ascii="Times New Roman" w:hAnsi="Times New Roman" w:cs="Times New Roman"/>
          <w:sz w:val="20"/>
          <w:szCs w:val="20"/>
        </w:rPr>
        <w:t xml:space="preserve">к постановлению администрации </w:t>
      </w:r>
    </w:p>
    <w:p>
      <w:pPr>
        <w:jc w:val="right"/>
        <w:rPr>
          <w:rFonts w:hint="default" w:ascii="Times New Roman" w:hAnsi="Times New Roman" w:cs="Times New Roman"/>
          <w:sz w:val="20"/>
          <w:szCs w:val="20"/>
        </w:rPr>
      </w:pPr>
      <w:r>
        <w:rPr>
          <w:rFonts w:hint="default" w:ascii="Times New Roman" w:hAnsi="Times New Roman" w:cs="Times New Roman"/>
          <w:sz w:val="20"/>
          <w:szCs w:val="20"/>
        </w:rPr>
        <w:t>сельсовета</w:t>
      </w:r>
    </w:p>
    <w:p>
      <w:pPr>
        <w:jc w:val="right"/>
        <w:rPr>
          <w:rFonts w:hint="default" w:ascii="Times New Roman" w:hAnsi="Times New Roman" w:cs="Times New Roman"/>
          <w:sz w:val="20"/>
          <w:szCs w:val="20"/>
        </w:rPr>
      </w:pPr>
      <w:r>
        <w:rPr>
          <w:rFonts w:hint="default" w:ascii="Times New Roman" w:hAnsi="Times New Roman" w:cs="Times New Roman"/>
          <w:sz w:val="20"/>
          <w:szCs w:val="20"/>
        </w:rPr>
        <w:t>от 2</w:t>
      </w:r>
      <w:r>
        <w:rPr>
          <w:rFonts w:hint="default" w:ascii="Times New Roman" w:hAnsi="Times New Roman" w:cs="Times New Roman"/>
          <w:sz w:val="20"/>
          <w:szCs w:val="20"/>
          <w:lang w:val="ru-RU"/>
        </w:rPr>
        <w:t>4</w:t>
      </w:r>
      <w:r>
        <w:rPr>
          <w:rFonts w:hint="default" w:ascii="Times New Roman" w:hAnsi="Times New Roman" w:cs="Times New Roman"/>
          <w:sz w:val="20"/>
          <w:szCs w:val="20"/>
        </w:rPr>
        <w:t>.12.202</w:t>
      </w:r>
      <w:r>
        <w:rPr>
          <w:rFonts w:hint="default" w:ascii="Times New Roman" w:hAnsi="Times New Roman" w:cs="Times New Roman"/>
          <w:sz w:val="20"/>
          <w:szCs w:val="20"/>
          <w:lang w:val="ru-RU"/>
        </w:rPr>
        <w:t>1</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ru-RU"/>
        </w:rPr>
        <w:t>59</w:t>
      </w:r>
      <w:r>
        <w:rPr>
          <w:rFonts w:hint="default" w:ascii="Times New Roman" w:hAnsi="Times New Roman" w:cs="Times New Roman"/>
          <w:sz w:val="20"/>
          <w:szCs w:val="20"/>
        </w:rPr>
        <w:t>-п</w:t>
      </w:r>
    </w:p>
    <w:p>
      <w:pPr>
        <w:jc w:val="right"/>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План нормотворческой деятельности</w:t>
      </w:r>
    </w:p>
    <w:p>
      <w:pPr>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администрации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на 20</w:t>
      </w:r>
      <w:r>
        <w:rPr>
          <w:rFonts w:hint="default" w:ascii="Times New Roman" w:hAnsi="Times New Roman" w:cs="Times New Roman"/>
          <w:sz w:val="20"/>
          <w:szCs w:val="20"/>
          <w:lang w:val="ru-RU"/>
        </w:rPr>
        <w:t>22</w:t>
      </w:r>
      <w:r>
        <w:rPr>
          <w:rFonts w:hint="default" w:ascii="Times New Roman" w:hAnsi="Times New Roman" w:cs="Times New Roman"/>
          <w:sz w:val="20"/>
          <w:szCs w:val="20"/>
        </w:rPr>
        <w:t xml:space="preserve"> год</w:t>
      </w:r>
    </w:p>
    <w:p>
      <w:pPr>
        <w:rPr>
          <w:rFonts w:hint="default" w:ascii="Times New Roman" w:hAnsi="Times New Roman" w:cs="Times New Roman"/>
          <w:sz w:val="20"/>
          <w:szCs w:val="20"/>
        </w:rPr>
      </w:pPr>
    </w:p>
    <w:tbl>
      <w:tblPr>
        <w:tblStyle w:val="20"/>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504"/>
        <w:gridCol w:w="14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п/п</w:t>
            </w:r>
          </w:p>
        </w:tc>
        <w:tc>
          <w:tcPr>
            <w:tcW w:w="5504"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Наименование проекта решения</w:t>
            </w:r>
          </w:p>
        </w:tc>
        <w:tc>
          <w:tcPr>
            <w:tcW w:w="144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Срок рассмотрения</w:t>
            </w:r>
          </w:p>
        </w:tc>
        <w:tc>
          <w:tcPr>
            <w:tcW w:w="252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Ответственный (ные) за  подготовку проекта постановлений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w:t>
            </w:r>
          </w:p>
        </w:tc>
        <w:tc>
          <w:tcPr>
            <w:tcW w:w="5504" w:type="dxa"/>
            <w:noWrap w:val="0"/>
            <w:vAlign w:val="top"/>
          </w:tcPr>
          <w:p>
            <w:pPr>
              <w:tabs>
                <w:tab w:val="left" w:pos="2880"/>
              </w:tabs>
              <w:spacing w:after="200" w:line="276" w:lineRule="auto"/>
              <w:rPr>
                <w:rFonts w:hint="default" w:ascii="Times New Roman" w:hAnsi="Times New Roman" w:cs="Times New Roman"/>
                <w:sz w:val="20"/>
                <w:szCs w:val="20"/>
              </w:rPr>
            </w:pPr>
            <w:r>
              <w:rPr>
                <w:rFonts w:hint="default" w:ascii="Times New Roman" w:hAnsi="Times New Roman" w:cs="Times New Roman"/>
                <w:sz w:val="20"/>
                <w:szCs w:val="20"/>
              </w:rPr>
              <w:t>Об исполнении бюджета  за первый квартал 202</w:t>
            </w:r>
            <w:r>
              <w:rPr>
                <w:rFonts w:hint="default" w:ascii="Times New Roman" w:hAnsi="Times New Roman" w:cs="Times New Roman"/>
                <w:sz w:val="20"/>
                <w:szCs w:val="20"/>
                <w:lang w:val="ru-RU"/>
              </w:rPr>
              <w:t>2</w:t>
            </w:r>
            <w:r>
              <w:rPr>
                <w:rFonts w:hint="default" w:ascii="Times New Roman" w:hAnsi="Times New Roman" w:cs="Times New Roman"/>
                <w:sz w:val="20"/>
                <w:szCs w:val="20"/>
              </w:rPr>
              <w:t xml:space="preserve"> года</w:t>
            </w:r>
          </w:p>
        </w:tc>
        <w:tc>
          <w:tcPr>
            <w:tcW w:w="144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Апрель</w:t>
            </w:r>
          </w:p>
        </w:tc>
        <w:tc>
          <w:tcPr>
            <w:tcW w:w="252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 администрации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2</w:t>
            </w:r>
          </w:p>
        </w:tc>
        <w:tc>
          <w:tcPr>
            <w:tcW w:w="5504" w:type="dxa"/>
            <w:noWrap w:val="0"/>
            <w:vAlign w:val="top"/>
          </w:tcPr>
          <w:p>
            <w:pPr>
              <w:tabs>
                <w:tab w:val="left" w:pos="2880"/>
              </w:tabs>
              <w:spacing w:after="200" w:line="276" w:lineRule="auto"/>
              <w:rPr>
                <w:rFonts w:hint="default" w:ascii="Times New Roman" w:hAnsi="Times New Roman" w:cs="Times New Roman"/>
                <w:sz w:val="20"/>
                <w:szCs w:val="20"/>
              </w:rPr>
            </w:pPr>
            <w:r>
              <w:rPr>
                <w:rFonts w:hint="default" w:ascii="Times New Roman" w:hAnsi="Times New Roman" w:cs="Times New Roman"/>
                <w:sz w:val="20"/>
                <w:szCs w:val="20"/>
              </w:rPr>
              <w:t xml:space="preserve">Об организации противопаводковых мероприятий и  профилактической работы среди граждан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w:t>
            </w:r>
          </w:p>
        </w:tc>
        <w:tc>
          <w:tcPr>
            <w:tcW w:w="144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Апрель </w:t>
            </w:r>
          </w:p>
        </w:tc>
        <w:tc>
          <w:tcPr>
            <w:tcW w:w="252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Глава сельсовета</w:t>
            </w:r>
          </w:p>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3</w:t>
            </w:r>
          </w:p>
        </w:tc>
        <w:tc>
          <w:tcPr>
            <w:tcW w:w="5504" w:type="dxa"/>
            <w:noWrap w:val="0"/>
            <w:vAlign w:val="top"/>
          </w:tcPr>
          <w:p>
            <w:pPr>
              <w:tabs>
                <w:tab w:val="left" w:pos="2880"/>
              </w:tabs>
              <w:spacing w:after="200" w:line="276" w:lineRule="auto"/>
              <w:rPr>
                <w:rFonts w:hint="default" w:ascii="Times New Roman" w:hAnsi="Times New Roman" w:cs="Times New Roman"/>
                <w:sz w:val="20"/>
                <w:szCs w:val="20"/>
              </w:rPr>
            </w:pPr>
            <w:r>
              <w:rPr>
                <w:rFonts w:hint="default" w:ascii="Times New Roman" w:hAnsi="Times New Roman" w:cs="Times New Roman"/>
                <w:sz w:val="20"/>
                <w:szCs w:val="20"/>
              </w:rPr>
              <w:t>О мерах по обеспечению пожарной безопасности в весенне-летний период 202</w:t>
            </w:r>
            <w:r>
              <w:rPr>
                <w:rFonts w:hint="default" w:ascii="Times New Roman" w:hAnsi="Times New Roman" w:cs="Times New Roman"/>
                <w:sz w:val="20"/>
                <w:szCs w:val="20"/>
                <w:lang w:val="ru-RU"/>
              </w:rPr>
              <w:t>2</w:t>
            </w:r>
            <w:r>
              <w:rPr>
                <w:rFonts w:hint="default" w:ascii="Times New Roman" w:hAnsi="Times New Roman" w:cs="Times New Roman"/>
                <w:sz w:val="20"/>
                <w:szCs w:val="20"/>
              </w:rPr>
              <w:t xml:space="preserve"> года</w:t>
            </w:r>
          </w:p>
        </w:tc>
        <w:tc>
          <w:tcPr>
            <w:tcW w:w="144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Апрель-</w:t>
            </w:r>
          </w:p>
          <w:p>
            <w:pPr>
              <w:rPr>
                <w:rFonts w:hint="default" w:ascii="Times New Roman" w:hAnsi="Times New Roman" w:cs="Times New Roman"/>
                <w:sz w:val="20"/>
                <w:szCs w:val="20"/>
              </w:rPr>
            </w:pPr>
            <w:r>
              <w:rPr>
                <w:rFonts w:hint="default" w:ascii="Times New Roman" w:hAnsi="Times New Roman" w:cs="Times New Roman"/>
                <w:sz w:val="20"/>
                <w:szCs w:val="20"/>
              </w:rPr>
              <w:t>июнь</w:t>
            </w:r>
          </w:p>
        </w:tc>
        <w:tc>
          <w:tcPr>
            <w:tcW w:w="252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Глава сельсовета</w:t>
            </w:r>
          </w:p>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4</w:t>
            </w:r>
          </w:p>
        </w:tc>
        <w:tc>
          <w:tcPr>
            <w:tcW w:w="5504"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Об исполнении бюджета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за 1 полугодие 202</w:t>
            </w:r>
            <w:r>
              <w:rPr>
                <w:rFonts w:hint="default" w:ascii="Times New Roman" w:hAnsi="Times New Roman" w:cs="Times New Roman"/>
                <w:sz w:val="20"/>
                <w:szCs w:val="20"/>
                <w:lang w:val="ru-RU"/>
              </w:rPr>
              <w:t>2</w:t>
            </w:r>
            <w:r>
              <w:rPr>
                <w:rFonts w:hint="default" w:ascii="Times New Roman" w:hAnsi="Times New Roman" w:cs="Times New Roman"/>
                <w:sz w:val="20"/>
                <w:szCs w:val="20"/>
              </w:rPr>
              <w:t xml:space="preserve"> года</w:t>
            </w:r>
          </w:p>
        </w:tc>
        <w:tc>
          <w:tcPr>
            <w:tcW w:w="144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Июль</w:t>
            </w:r>
          </w:p>
        </w:tc>
        <w:tc>
          <w:tcPr>
            <w:tcW w:w="252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 администрации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5</w:t>
            </w:r>
          </w:p>
        </w:tc>
        <w:tc>
          <w:tcPr>
            <w:tcW w:w="5504"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Внесение поправок в действующие муниципальные правовые акты сельского поселения  в соответствии с Федеральным законодательством и законодательством Красноярского края</w:t>
            </w:r>
          </w:p>
        </w:tc>
        <w:tc>
          <w:tcPr>
            <w:tcW w:w="144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По мере необходи</w:t>
            </w:r>
          </w:p>
          <w:p>
            <w:pPr>
              <w:rPr>
                <w:rFonts w:hint="default" w:ascii="Times New Roman" w:hAnsi="Times New Roman" w:cs="Times New Roman"/>
                <w:sz w:val="20"/>
                <w:szCs w:val="20"/>
              </w:rPr>
            </w:pPr>
            <w:r>
              <w:rPr>
                <w:rFonts w:hint="default" w:ascii="Times New Roman" w:hAnsi="Times New Roman" w:cs="Times New Roman"/>
                <w:sz w:val="20"/>
                <w:szCs w:val="20"/>
              </w:rPr>
              <w:t>мости</w:t>
            </w:r>
          </w:p>
        </w:tc>
        <w:tc>
          <w:tcPr>
            <w:tcW w:w="252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Заместитель главы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6"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6</w:t>
            </w:r>
          </w:p>
        </w:tc>
        <w:tc>
          <w:tcPr>
            <w:tcW w:w="5504" w:type="dxa"/>
            <w:noWrap w:val="0"/>
            <w:vAlign w:val="top"/>
          </w:tcPr>
          <w:p>
            <w:pPr>
              <w:tabs>
                <w:tab w:val="left" w:pos="2880"/>
              </w:tabs>
              <w:spacing w:after="200" w:line="276" w:lineRule="auto"/>
              <w:rPr>
                <w:rFonts w:hint="default" w:ascii="Times New Roman" w:hAnsi="Times New Roman" w:cs="Times New Roman"/>
                <w:sz w:val="20"/>
                <w:szCs w:val="20"/>
              </w:rPr>
            </w:pPr>
            <w:r>
              <w:rPr>
                <w:rFonts w:hint="default" w:ascii="Times New Roman" w:hAnsi="Times New Roman" w:cs="Times New Roman"/>
                <w:sz w:val="20"/>
                <w:szCs w:val="20"/>
              </w:rPr>
              <w:t>Об исполнении бюджета  за третий  квартал 202</w:t>
            </w:r>
            <w:r>
              <w:rPr>
                <w:rFonts w:hint="default" w:ascii="Times New Roman" w:hAnsi="Times New Roman" w:cs="Times New Roman"/>
                <w:sz w:val="20"/>
                <w:szCs w:val="20"/>
                <w:lang w:val="ru-RU"/>
              </w:rPr>
              <w:t>2</w:t>
            </w:r>
            <w:r>
              <w:rPr>
                <w:rFonts w:hint="default" w:ascii="Times New Roman" w:hAnsi="Times New Roman" w:cs="Times New Roman"/>
                <w:sz w:val="20"/>
                <w:szCs w:val="20"/>
              </w:rPr>
              <w:t xml:space="preserve"> года</w:t>
            </w:r>
          </w:p>
        </w:tc>
        <w:tc>
          <w:tcPr>
            <w:tcW w:w="144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Октябрь </w:t>
            </w:r>
          </w:p>
        </w:tc>
        <w:tc>
          <w:tcPr>
            <w:tcW w:w="252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 администрации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7</w:t>
            </w:r>
          </w:p>
        </w:tc>
        <w:tc>
          <w:tcPr>
            <w:tcW w:w="5504"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Об утверждении плана нормотворческой деятельности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на 202</w:t>
            </w:r>
            <w:r>
              <w:rPr>
                <w:rFonts w:hint="default" w:ascii="Times New Roman" w:hAnsi="Times New Roman" w:cs="Times New Roman"/>
                <w:sz w:val="20"/>
                <w:szCs w:val="20"/>
                <w:lang w:val="ru-RU"/>
              </w:rPr>
              <w:t>3</w:t>
            </w:r>
            <w:r>
              <w:rPr>
                <w:rFonts w:hint="default" w:ascii="Times New Roman" w:hAnsi="Times New Roman" w:cs="Times New Roman"/>
                <w:sz w:val="20"/>
                <w:szCs w:val="20"/>
              </w:rPr>
              <w:t xml:space="preserve"> год</w:t>
            </w:r>
          </w:p>
        </w:tc>
        <w:tc>
          <w:tcPr>
            <w:tcW w:w="144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Декабрь </w:t>
            </w:r>
          </w:p>
        </w:tc>
        <w:tc>
          <w:tcPr>
            <w:tcW w:w="252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Заместитель главы сельсовета </w:t>
            </w:r>
          </w:p>
        </w:tc>
      </w:tr>
    </w:tbl>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b/>
          <w:sz w:val="20"/>
          <w:szCs w:val="20"/>
        </w:rPr>
      </w:pPr>
    </w:p>
    <w:p>
      <w:pPr>
        <w:spacing w:after="0" w:line="240" w:lineRule="auto"/>
        <w:ind w:firstLine="250" w:firstLineChars="125"/>
        <w:jc w:val="center"/>
        <w:rPr>
          <w:rFonts w:hint="default" w:ascii="Times New Roman" w:hAnsi="Times New Roman" w:cs="Times New Roman"/>
          <w:sz w:val="20"/>
          <w:szCs w:val="20"/>
        </w:rPr>
      </w:pPr>
      <w:r>
        <w:rPr>
          <w:rFonts w:hint="default" w:ascii="Times New Roman" w:hAnsi="Times New Roman" w:cs="Times New Roman"/>
          <w:sz w:val="20"/>
          <w:szCs w:val="20"/>
        </w:rPr>
        <w:t>РОССИЙСКАЯ ФЕДЕРАЦИЯ</w:t>
      </w:r>
      <w:r>
        <w:rPr>
          <w:rFonts w:hint="default" w:ascii="Times New Roman" w:hAnsi="Times New Roman" w:cs="Times New Roman"/>
          <w:sz w:val="20"/>
          <w:szCs w:val="20"/>
        </w:rPr>
        <w:br w:type="textWrapping"/>
      </w:r>
      <w:r>
        <w:rPr>
          <w:rFonts w:hint="default" w:ascii="Times New Roman" w:hAnsi="Times New Roman" w:cs="Times New Roman"/>
          <w:sz w:val="20"/>
          <w:szCs w:val="20"/>
        </w:rPr>
        <w:t>АДМИНИСТРАЦИЯ ДВУРЕЧЕНСКОГО СЕЛЬСОВЕТА</w:t>
      </w:r>
    </w:p>
    <w:p>
      <w:pPr>
        <w:spacing w:after="0" w:line="240" w:lineRule="auto"/>
        <w:ind w:firstLine="250" w:firstLineChars="125"/>
        <w:jc w:val="center"/>
        <w:rPr>
          <w:rFonts w:hint="default" w:ascii="Times New Roman" w:hAnsi="Times New Roman" w:cs="Times New Roman"/>
          <w:sz w:val="20"/>
          <w:szCs w:val="20"/>
        </w:rPr>
      </w:pPr>
      <w:r>
        <w:rPr>
          <w:rFonts w:hint="default" w:ascii="Times New Roman" w:hAnsi="Times New Roman" w:cs="Times New Roman"/>
          <w:sz w:val="20"/>
          <w:szCs w:val="20"/>
        </w:rPr>
        <w:t>РЫБИНСКОГО РАЙОНА КРАСНОЯРСКОГО КРАЯ</w:t>
      </w:r>
    </w:p>
    <w:p>
      <w:pPr>
        <w:spacing w:after="0" w:line="240" w:lineRule="auto"/>
        <w:ind w:firstLine="250" w:firstLineChars="125"/>
        <w:jc w:val="both"/>
        <w:rPr>
          <w:rFonts w:hint="default" w:ascii="Times New Roman" w:hAnsi="Times New Roman" w:cs="Times New Roman"/>
          <w:sz w:val="20"/>
          <w:szCs w:val="20"/>
        </w:rPr>
      </w:pPr>
    </w:p>
    <w:p>
      <w:pPr>
        <w:spacing w:after="0" w:line="240" w:lineRule="auto"/>
        <w:ind w:firstLine="250" w:firstLineChars="125"/>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ПОСТАНОВЛЕНИЕ </w:t>
      </w:r>
    </w:p>
    <w:p>
      <w:pPr>
        <w:spacing w:after="0" w:line="240" w:lineRule="auto"/>
        <w:ind w:firstLine="250" w:firstLineChars="125"/>
        <w:jc w:val="both"/>
        <w:rPr>
          <w:rFonts w:hint="default" w:ascii="Times New Roman" w:hAnsi="Times New Roman" w:cs="Times New Roman"/>
          <w:sz w:val="20"/>
          <w:szCs w:val="20"/>
        </w:rPr>
      </w:pPr>
      <w:r>
        <w:rPr>
          <w:rFonts w:hint="default" w:ascii="Times New Roman" w:hAnsi="Times New Roman" w:cs="Times New Roman"/>
          <w:sz w:val="20"/>
          <w:szCs w:val="20"/>
          <w:lang w:val="ru-RU"/>
        </w:rPr>
        <w:t>24</w:t>
      </w:r>
      <w:r>
        <w:rPr>
          <w:rFonts w:hint="default" w:ascii="Times New Roman" w:hAnsi="Times New Roman" w:cs="Times New Roman"/>
          <w:sz w:val="20"/>
          <w:szCs w:val="20"/>
        </w:rPr>
        <w:t>.</w:t>
      </w:r>
      <w:r>
        <w:rPr>
          <w:rFonts w:hint="default" w:ascii="Times New Roman" w:hAnsi="Times New Roman" w:cs="Times New Roman"/>
          <w:sz w:val="20"/>
          <w:szCs w:val="20"/>
          <w:lang w:val="ru-RU"/>
        </w:rPr>
        <w:t>12</w:t>
      </w:r>
      <w:r>
        <w:rPr>
          <w:rFonts w:hint="default" w:ascii="Times New Roman" w:hAnsi="Times New Roman" w:cs="Times New Roman"/>
          <w:sz w:val="20"/>
          <w:szCs w:val="20"/>
        </w:rPr>
        <w:t xml:space="preserve">.2021г.                                     с.Двуречное                                         № </w:t>
      </w:r>
      <w:r>
        <w:rPr>
          <w:rFonts w:hint="default" w:ascii="Times New Roman" w:hAnsi="Times New Roman" w:cs="Times New Roman"/>
          <w:sz w:val="20"/>
          <w:szCs w:val="20"/>
          <w:lang w:val="ru-RU"/>
        </w:rPr>
        <w:t>60</w:t>
      </w:r>
      <w:r>
        <w:rPr>
          <w:rFonts w:hint="default" w:ascii="Times New Roman" w:hAnsi="Times New Roman" w:cs="Times New Roman"/>
          <w:sz w:val="20"/>
          <w:szCs w:val="20"/>
        </w:rPr>
        <w:t>-п</w:t>
      </w:r>
    </w:p>
    <w:p>
      <w:pPr>
        <w:spacing w:after="0" w:line="240" w:lineRule="auto"/>
        <w:ind w:firstLine="250" w:firstLineChars="125"/>
        <w:jc w:val="both"/>
        <w:rPr>
          <w:rFonts w:hint="default" w:ascii="Times New Roman" w:hAnsi="Times New Roman" w:cs="Times New Roman"/>
          <w:sz w:val="20"/>
          <w:szCs w:val="20"/>
        </w:rPr>
      </w:pPr>
    </w:p>
    <w:p>
      <w:pPr>
        <w:widowControl w:val="0"/>
        <w:autoSpaceDE w:val="0"/>
        <w:autoSpaceDN w:val="0"/>
        <w:adjustRightInd w:val="0"/>
        <w:spacing w:after="0" w:line="240" w:lineRule="auto"/>
        <w:ind w:firstLine="250" w:firstLineChars="125"/>
        <w:jc w:val="both"/>
        <w:rPr>
          <w:rFonts w:hint="default" w:ascii="Times New Roman" w:hAnsi="Times New Roman" w:cs="Times New Roman"/>
          <w:sz w:val="20"/>
          <w:szCs w:val="20"/>
        </w:rPr>
      </w:pPr>
      <w:r>
        <w:rPr>
          <w:rFonts w:hint="default" w:ascii="Times New Roman" w:hAnsi="Times New Roman" w:cs="Times New Roman"/>
          <w:sz w:val="20"/>
          <w:szCs w:val="20"/>
        </w:rPr>
        <w:t>О внесении изменений в постановление администрации Двуреченского сельсовета от 30.10.2013 г. № 32-п «Об утверждении муниципальной  программы Двуреченского сельсовета «Развитие местного самоуправления»»</w:t>
      </w:r>
    </w:p>
    <w:p>
      <w:pPr>
        <w:widowControl w:val="0"/>
        <w:autoSpaceDE w:val="0"/>
        <w:autoSpaceDN w:val="0"/>
        <w:adjustRightInd w:val="0"/>
        <w:spacing w:after="0" w:line="240" w:lineRule="auto"/>
        <w:ind w:firstLine="250" w:firstLineChars="125"/>
        <w:jc w:val="both"/>
        <w:rPr>
          <w:rFonts w:hint="default" w:ascii="Times New Roman" w:hAnsi="Times New Roman" w:cs="Times New Roman"/>
          <w:sz w:val="20"/>
          <w:szCs w:val="20"/>
        </w:rPr>
      </w:pPr>
    </w:p>
    <w:p>
      <w:pPr>
        <w:widowControl w:val="0"/>
        <w:autoSpaceDE w:val="0"/>
        <w:autoSpaceDN w:val="0"/>
        <w:adjustRightInd w:val="0"/>
        <w:spacing w:after="0" w:line="240" w:lineRule="auto"/>
        <w:ind w:firstLine="250" w:firstLineChars="125"/>
        <w:jc w:val="both"/>
        <w:rPr>
          <w:rFonts w:hint="default" w:ascii="Times New Roman" w:hAnsi="Times New Roman" w:cs="Times New Roman"/>
          <w:sz w:val="20"/>
          <w:szCs w:val="20"/>
        </w:rPr>
      </w:pPr>
      <w:r>
        <w:rPr>
          <w:rFonts w:hint="default" w:ascii="Times New Roman" w:hAnsi="Times New Roman" w:cs="Times New Roman"/>
          <w:sz w:val="20"/>
          <w:szCs w:val="20"/>
        </w:rPr>
        <w:t>В соответствии со статьей 179 Бюджетного кодекса Российской Федерации, руководствуясь статьями 14, 17, 50 Устава Двуреченского сельсовета, ПОСТАНОВЛЯЮ:</w:t>
      </w:r>
    </w:p>
    <w:p>
      <w:pPr>
        <w:widowControl w:val="0"/>
        <w:autoSpaceDE w:val="0"/>
        <w:autoSpaceDN w:val="0"/>
        <w:adjustRightInd w:val="0"/>
        <w:spacing w:after="0" w:line="240" w:lineRule="auto"/>
        <w:ind w:firstLine="250" w:firstLineChars="125"/>
        <w:jc w:val="both"/>
        <w:rPr>
          <w:rFonts w:hint="default" w:ascii="Times New Roman" w:hAnsi="Times New Roman" w:cs="Times New Roman"/>
          <w:sz w:val="20"/>
          <w:szCs w:val="20"/>
        </w:rPr>
      </w:pPr>
    </w:p>
    <w:p>
      <w:pPr>
        <w:widowControl w:val="0"/>
        <w:autoSpaceDE w:val="0"/>
        <w:autoSpaceDN w:val="0"/>
        <w:adjustRightInd w:val="0"/>
        <w:spacing w:after="0" w:line="240" w:lineRule="auto"/>
        <w:ind w:firstLine="250" w:firstLineChars="125"/>
        <w:jc w:val="both"/>
        <w:rPr>
          <w:rFonts w:hint="default" w:ascii="Times New Roman" w:hAnsi="Times New Roman" w:cs="Times New Roman"/>
          <w:sz w:val="20"/>
          <w:szCs w:val="20"/>
        </w:rPr>
      </w:pPr>
      <w:r>
        <w:rPr>
          <w:rFonts w:hint="default" w:ascii="Times New Roman" w:hAnsi="Times New Roman" w:cs="Times New Roman"/>
          <w:sz w:val="20"/>
          <w:szCs w:val="20"/>
        </w:rPr>
        <w:t>1.Внести изменения в постановление администрации Двуреченского сельсовета от 30.10.2013г. 32-п «Об утверждении муниципальной программы Двуреченского сельсовета  «Развитие местного самоуправления», изложив приложения в новой редакции согласно приложениям.</w:t>
      </w:r>
    </w:p>
    <w:p>
      <w:pPr>
        <w:tabs>
          <w:tab w:val="left" w:pos="0"/>
        </w:tabs>
        <w:autoSpaceDE w:val="0"/>
        <w:autoSpaceDN w:val="0"/>
        <w:adjustRightInd w:val="0"/>
        <w:spacing w:after="0" w:line="240" w:lineRule="auto"/>
        <w:ind w:firstLine="250" w:firstLineChars="125"/>
        <w:jc w:val="both"/>
        <w:outlineLvl w:val="0"/>
        <w:rPr>
          <w:rFonts w:hint="default" w:ascii="Times New Roman" w:hAnsi="Times New Roman" w:cs="Times New Roman"/>
          <w:sz w:val="20"/>
          <w:szCs w:val="20"/>
        </w:rPr>
      </w:pPr>
      <w:r>
        <w:rPr>
          <w:rFonts w:hint="default" w:ascii="Times New Roman" w:hAnsi="Times New Roman" w:cs="Times New Roman"/>
          <w:sz w:val="20"/>
          <w:szCs w:val="20"/>
        </w:rPr>
        <w:t>2.Контроль за выполнением настоящего постановления оставляю за собой.</w:t>
      </w:r>
    </w:p>
    <w:p>
      <w:pPr>
        <w:tabs>
          <w:tab w:val="left" w:pos="0"/>
        </w:tabs>
        <w:autoSpaceDE w:val="0"/>
        <w:autoSpaceDN w:val="0"/>
        <w:adjustRightInd w:val="0"/>
        <w:spacing w:after="0" w:line="240" w:lineRule="auto"/>
        <w:ind w:firstLine="250" w:firstLineChars="125"/>
        <w:jc w:val="both"/>
        <w:outlineLvl w:val="0"/>
        <w:rPr>
          <w:rFonts w:hint="default" w:ascii="Times New Roman" w:hAnsi="Times New Roman" w:cs="Times New Roman"/>
          <w:sz w:val="20"/>
          <w:szCs w:val="20"/>
        </w:rPr>
      </w:pPr>
      <w:r>
        <w:rPr>
          <w:rFonts w:hint="default" w:ascii="Times New Roman" w:hAnsi="Times New Roman" w:cs="Times New Roman"/>
          <w:sz w:val="20"/>
          <w:szCs w:val="20"/>
        </w:rPr>
        <w:t>3.Постановление вступает в силу после опубликования в печатном издании «Двуреченские вести».</w:t>
      </w:r>
    </w:p>
    <w:p>
      <w:pPr>
        <w:pStyle w:val="27"/>
        <w:ind w:firstLine="250" w:firstLineChars="125"/>
        <w:jc w:val="both"/>
        <w:outlineLvl w:val="0"/>
        <w:rPr>
          <w:rFonts w:hint="default" w:ascii="Times New Roman" w:hAnsi="Times New Roman" w:cs="Times New Roman"/>
          <w:sz w:val="20"/>
          <w:szCs w:val="20"/>
        </w:rPr>
      </w:pPr>
    </w:p>
    <w:p>
      <w:pPr>
        <w:pStyle w:val="27"/>
        <w:ind w:firstLine="250" w:firstLineChars="125"/>
        <w:jc w:val="both"/>
        <w:outlineLvl w:val="0"/>
        <w:rPr>
          <w:rFonts w:hint="default" w:ascii="Times New Roman" w:hAnsi="Times New Roman" w:cs="Times New Roman"/>
          <w:sz w:val="20"/>
          <w:szCs w:val="20"/>
        </w:rPr>
      </w:pPr>
    </w:p>
    <w:p>
      <w:pPr>
        <w:spacing w:after="0" w:line="240" w:lineRule="auto"/>
        <w:ind w:firstLine="250" w:firstLineChars="125"/>
        <w:jc w:val="both"/>
        <w:rPr>
          <w:rFonts w:hint="default" w:ascii="Times New Roman" w:hAnsi="Times New Roman" w:cs="Times New Roman"/>
          <w:sz w:val="20"/>
          <w:szCs w:val="20"/>
        </w:rPr>
      </w:pPr>
      <w:r>
        <w:rPr>
          <w:rFonts w:hint="default" w:ascii="Times New Roman" w:hAnsi="Times New Roman" w:cs="Times New Roman"/>
          <w:sz w:val="20"/>
          <w:szCs w:val="20"/>
        </w:rPr>
        <w:t>Глава сельсовета                                                                             Т.В.Тимофеева</w:t>
      </w:r>
    </w:p>
    <w:p>
      <w:pPr>
        <w:spacing w:after="0" w:line="240" w:lineRule="auto"/>
        <w:ind w:firstLine="250" w:firstLineChars="125"/>
        <w:jc w:val="both"/>
        <w:rPr>
          <w:rFonts w:hint="default" w:ascii="Times New Roman" w:hAnsi="Times New Roman" w:cs="Times New Roman"/>
          <w:sz w:val="20"/>
          <w:szCs w:val="20"/>
        </w:rPr>
      </w:pPr>
    </w:p>
    <w:p>
      <w:pPr>
        <w:spacing w:after="0" w:line="240" w:lineRule="auto"/>
        <w:ind w:firstLine="250" w:firstLineChars="125"/>
        <w:jc w:val="both"/>
        <w:rPr>
          <w:rFonts w:hint="default" w:ascii="Times New Roman" w:hAnsi="Times New Roman" w:cs="Times New Roman"/>
          <w:sz w:val="20"/>
          <w:szCs w:val="20"/>
        </w:rPr>
      </w:pPr>
    </w:p>
    <w:p>
      <w:pPr>
        <w:spacing w:after="0" w:line="240" w:lineRule="auto"/>
        <w:ind w:firstLine="250" w:firstLineChars="125"/>
        <w:jc w:val="both"/>
        <w:rPr>
          <w:rFonts w:hint="default" w:ascii="Times New Roman" w:hAnsi="Times New Roman" w:cs="Times New Roman"/>
          <w:sz w:val="20"/>
          <w:szCs w:val="20"/>
        </w:rPr>
      </w:pPr>
    </w:p>
    <w:p>
      <w:pPr>
        <w:spacing w:after="0" w:line="240" w:lineRule="auto"/>
        <w:ind w:firstLine="250" w:firstLineChars="125"/>
        <w:jc w:val="both"/>
        <w:rPr>
          <w:rFonts w:hint="default" w:ascii="Times New Roman" w:hAnsi="Times New Roman" w:cs="Times New Roman"/>
          <w:sz w:val="20"/>
          <w:szCs w:val="20"/>
        </w:rPr>
      </w:pPr>
    </w:p>
    <w:p>
      <w:pPr>
        <w:autoSpaceDE w:val="0"/>
        <w:autoSpaceDN w:val="0"/>
        <w:adjustRightInd w:val="0"/>
        <w:spacing w:after="0" w:line="240" w:lineRule="auto"/>
        <w:jc w:val="both"/>
        <w:outlineLvl w:val="0"/>
        <w:rPr>
          <w:rFonts w:hint="default" w:ascii="Times New Roman" w:hAnsi="Times New Roman" w:cs="Times New Roman"/>
          <w:sz w:val="20"/>
          <w:szCs w:val="20"/>
        </w:rPr>
      </w:pPr>
    </w:p>
    <w:p>
      <w:pPr>
        <w:autoSpaceDE w:val="0"/>
        <w:autoSpaceDN w:val="0"/>
        <w:adjustRightInd w:val="0"/>
        <w:spacing w:after="0" w:line="240" w:lineRule="auto"/>
        <w:jc w:val="both"/>
        <w:outlineLvl w:val="0"/>
        <w:rPr>
          <w:rFonts w:hint="default" w:ascii="Times New Roman" w:hAnsi="Times New Roman" w:cs="Times New Roman"/>
          <w:sz w:val="20"/>
          <w:szCs w:val="20"/>
        </w:rPr>
      </w:pPr>
    </w:p>
    <w:p>
      <w:pPr>
        <w:autoSpaceDE w:val="0"/>
        <w:autoSpaceDN w:val="0"/>
        <w:adjustRightInd w:val="0"/>
        <w:spacing w:after="0" w:line="240" w:lineRule="auto"/>
        <w:jc w:val="right"/>
        <w:outlineLvl w:val="0"/>
        <w:rPr>
          <w:rFonts w:hint="default" w:ascii="Times New Roman" w:hAnsi="Times New Roman" w:cs="Times New Roman"/>
          <w:sz w:val="20"/>
          <w:szCs w:val="20"/>
        </w:rPr>
      </w:pPr>
      <w:r>
        <w:rPr>
          <w:rFonts w:hint="default" w:ascii="Times New Roman" w:hAnsi="Times New Roman" w:cs="Times New Roman"/>
          <w:sz w:val="20"/>
          <w:szCs w:val="20"/>
        </w:rPr>
        <w:t>Приложение 1</w:t>
      </w:r>
    </w:p>
    <w:p>
      <w:pPr>
        <w:autoSpaceDE w:val="0"/>
        <w:autoSpaceDN w:val="0"/>
        <w:adjustRightInd w:val="0"/>
        <w:spacing w:after="0" w:line="240" w:lineRule="auto"/>
        <w:jc w:val="right"/>
        <w:outlineLvl w:val="0"/>
        <w:rPr>
          <w:rFonts w:hint="default" w:ascii="Times New Roman" w:hAnsi="Times New Roman" w:cs="Times New Roman"/>
          <w:sz w:val="20"/>
          <w:szCs w:val="20"/>
        </w:rPr>
      </w:pPr>
      <w:r>
        <w:rPr>
          <w:rFonts w:hint="default" w:ascii="Times New Roman" w:hAnsi="Times New Roman" w:cs="Times New Roman"/>
          <w:sz w:val="20"/>
          <w:szCs w:val="20"/>
        </w:rPr>
        <w:t>к постановлению администрации</w:t>
      </w:r>
    </w:p>
    <w:p>
      <w:pPr>
        <w:autoSpaceDE w:val="0"/>
        <w:autoSpaceDN w:val="0"/>
        <w:adjustRightInd w:val="0"/>
        <w:spacing w:after="0" w:line="240" w:lineRule="auto"/>
        <w:jc w:val="right"/>
        <w:outlineLvl w:val="0"/>
        <w:rPr>
          <w:rFonts w:hint="default" w:ascii="Times New Roman" w:hAnsi="Times New Roman" w:cs="Times New Roman"/>
          <w:sz w:val="20"/>
          <w:szCs w:val="20"/>
        </w:rPr>
      </w:pPr>
      <w:r>
        <w:rPr>
          <w:rFonts w:hint="default" w:ascii="Times New Roman" w:hAnsi="Times New Roman" w:cs="Times New Roman"/>
          <w:sz w:val="20"/>
          <w:szCs w:val="20"/>
        </w:rPr>
        <w:t>Двуреченского сельсовета</w:t>
      </w:r>
    </w:p>
    <w:p>
      <w:pPr>
        <w:autoSpaceDE w:val="0"/>
        <w:autoSpaceDN w:val="0"/>
        <w:adjustRightInd w:val="0"/>
        <w:spacing w:after="0" w:line="240" w:lineRule="auto"/>
        <w:jc w:val="right"/>
        <w:outlineLvl w:val="0"/>
        <w:rPr>
          <w:rFonts w:hint="default" w:ascii="Times New Roman" w:hAnsi="Times New Roman" w:cs="Times New Roman"/>
          <w:sz w:val="20"/>
          <w:szCs w:val="20"/>
        </w:rPr>
      </w:pPr>
      <w:r>
        <w:rPr>
          <w:rFonts w:hint="default" w:ascii="Times New Roman" w:hAnsi="Times New Roman" w:cs="Times New Roman"/>
          <w:sz w:val="20"/>
          <w:szCs w:val="20"/>
        </w:rPr>
        <w:t>от 30.10.2013г. № 32-п</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 48-п от 15.11.2013г.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14-п от 28.03.2014г.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29-п от 04.06.2014г. </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39-п от 05.08.2014г.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46-п от 27.07.2015г.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63-п от 16.11.2015г.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18-п от 09.03.2016г.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119-п от 12.12.2016г.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58-п от 10.03.2017г. </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31-п от 25.09.2017г.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42-п от 16.08.2018г.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в редакции № 43-п от 10.10.2019г; </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 xml:space="preserve">в редакции № 44-п от 25.10.2019г; </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 45-п от 13.11.2019г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 66-п  от  25.12.2021г.</w:t>
      </w:r>
    </w:p>
    <w:p>
      <w:pPr>
        <w:autoSpaceDE w:val="0"/>
        <w:autoSpaceDN w:val="0"/>
        <w:adjustRightInd w:val="0"/>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w:t>
      </w:r>
      <w:r>
        <w:rPr>
          <w:rFonts w:hint="default" w:ascii="Times New Roman" w:hAnsi="Times New Roman" w:cs="Times New Roman"/>
          <w:sz w:val="20"/>
          <w:szCs w:val="20"/>
          <w:lang w:val="ru-RU"/>
        </w:rPr>
        <w:t>24.12.2021 № 60-п</w:t>
      </w:r>
      <w:r>
        <w:rPr>
          <w:rFonts w:hint="default" w:ascii="Times New Roman" w:hAnsi="Times New Roman" w:cs="Times New Roman"/>
          <w:sz w:val="20"/>
          <w:szCs w:val="20"/>
        </w:rPr>
        <w:t xml:space="preserve"> )</w:t>
      </w:r>
    </w:p>
    <w:p>
      <w:pPr>
        <w:autoSpaceDE w:val="0"/>
        <w:autoSpaceDN w:val="0"/>
        <w:adjustRightInd w:val="0"/>
        <w:spacing w:after="0" w:line="240" w:lineRule="auto"/>
        <w:jc w:val="center"/>
        <w:outlineLvl w:val="0"/>
        <w:rPr>
          <w:rFonts w:hint="default" w:ascii="Times New Roman" w:hAnsi="Times New Roman" w:cs="Times New Roman"/>
          <w:bCs/>
          <w:sz w:val="20"/>
          <w:szCs w:val="20"/>
        </w:rPr>
      </w:pPr>
    </w:p>
    <w:p>
      <w:pPr>
        <w:pStyle w:val="28"/>
        <w:autoSpaceDE w:val="0"/>
        <w:autoSpaceDN w:val="0"/>
        <w:adjustRightInd w:val="0"/>
        <w:spacing w:after="0" w:line="240" w:lineRule="auto"/>
        <w:ind w:left="-360"/>
        <w:jc w:val="center"/>
        <w:rPr>
          <w:rFonts w:hint="default" w:ascii="Times New Roman" w:hAnsi="Times New Roman" w:cs="Times New Roman"/>
          <w:sz w:val="20"/>
          <w:szCs w:val="20"/>
        </w:rPr>
      </w:pPr>
      <w:r>
        <w:rPr>
          <w:rFonts w:hint="default" w:ascii="Times New Roman" w:hAnsi="Times New Roman" w:cs="Times New Roman"/>
          <w:sz w:val="20"/>
          <w:szCs w:val="20"/>
        </w:rPr>
        <w:t>Паспорт муниципальной программы</w:t>
      </w:r>
    </w:p>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bCs/>
          <w:sz w:val="20"/>
          <w:szCs w:val="20"/>
        </w:rPr>
        <w:t>«Развитие местного самоуправления»</w:t>
      </w:r>
    </w:p>
    <w:p>
      <w:pPr>
        <w:pStyle w:val="28"/>
        <w:autoSpaceDE w:val="0"/>
        <w:autoSpaceDN w:val="0"/>
        <w:adjustRightInd w:val="0"/>
        <w:spacing w:after="0" w:line="240" w:lineRule="auto"/>
        <w:ind w:left="-360"/>
        <w:jc w:val="center"/>
        <w:rPr>
          <w:rFonts w:hint="default" w:ascii="Times New Roman" w:hAnsi="Times New Roman" w:cs="Times New Roman"/>
          <w:sz w:val="20"/>
          <w:szCs w:val="20"/>
        </w:rPr>
      </w:pPr>
    </w:p>
    <w:p>
      <w:pPr>
        <w:pStyle w:val="28"/>
        <w:autoSpaceDE w:val="0"/>
        <w:autoSpaceDN w:val="0"/>
        <w:adjustRightInd w:val="0"/>
        <w:spacing w:after="0" w:line="240" w:lineRule="auto"/>
        <w:ind w:left="0"/>
        <w:jc w:val="both"/>
        <w:rPr>
          <w:rFonts w:hint="default" w:ascii="Times New Roman" w:hAnsi="Times New Roman" w:cs="Times New Roman"/>
          <w:sz w:val="20"/>
          <w:szCs w:val="20"/>
        </w:rPr>
      </w:pPr>
    </w:p>
    <w:tbl>
      <w:tblPr>
        <w:tblStyle w:val="20"/>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9"/>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819" w:type="dxa"/>
            <w:noWrap w:val="0"/>
            <w:vAlign w:val="top"/>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Наименование муниципальной программы</w:t>
            </w: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bCs/>
                <w:sz w:val="20"/>
                <w:szCs w:val="20"/>
              </w:rPr>
              <w:t>Муниципальная программа Двуреченского сельсовета                      «Развитие местного самоуправления» (далее – Программа)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819" w:type="dxa"/>
            <w:noWrap w:val="0"/>
            <w:vAlign w:val="top"/>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Основание для разработки Программы</w:t>
            </w: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Статья 179 Бюджетного кодекса Российской Федерации;</w:t>
            </w:r>
          </w:p>
          <w:p>
            <w:pPr>
              <w:autoSpaceDE w:val="0"/>
              <w:autoSpaceDN w:val="0"/>
              <w:adjustRightInd w:val="0"/>
              <w:spacing w:after="0" w:line="240" w:lineRule="auto"/>
              <w:jc w:val="both"/>
              <w:outlineLvl w:val="0"/>
              <w:rPr>
                <w:rFonts w:hint="default" w:ascii="Times New Roman" w:hAnsi="Times New Roman" w:cs="Times New Roman"/>
                <w:bCs/>
                <w:sz w:val="20"/>
                <w:szCs w:val="20"/>
              </w:rPr>
            </w:pPr>
            <w:r>
              <w:rPr>
                <w:rFonts w:hint="default" w:ascii="Times New Roman" w:hAnsi="Times New Roman" w:cs="Times New Roman"/>
                <w:sz w:val="20"/>
                <w:szCs w:val="20"/>
              </w:rPr>
              <w:t>постановление администрации Двуреченского сельсовета от 29.08.2013г № 25-п «Об утверждении Порядка принятия решений о разработке муниципальных программ Двуреченского сельсовета, их формирования и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noWrap w:val="0"/>
            <w:vAlign w:val="top"/>
          </w:tcPr>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Ответственный </w:t>
            </w:r>
          </w:p>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исполнитель</w:t>
            </w:r>
          </w:p>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Программы</w:t>
            </w: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Администрация Двуреченского сельсовета Рыбинского района Красноярского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Соисполнители Программы</w:t>
            </w: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819" w:type="dxa"/>
            <w:vMerge w:val="restart"/>
            <w:noWrap w:val="0"/>
            <w:vAlign w:val="top"/>
          </w:tcPr>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Мероприятия </w:t>
            </w:r>
          </w:p>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Программы</w:t>
            </w:r>
          </w:p>
          <w:p>
            <w:pPr>
              <w:autoSpaceDE w:val="0"/>
              <w:autoSpaceDN w:val="0"/>
              <w:adjustRightInd w:val="0"/>
              <w:spacing w:after="0" w:line="240" w:lineRule="auto"/>
              <w:jc w:val="both"/>
              <w:outlineLvl w:val="0"/>
              <w:rPr>
                <w:rFonts w:hint="default" w:ascii="Times New Roman" w:hAnsi="Times New Roman" w:cs="Times New Roman"/>
                <w:sz w:val="20"/>
                <w:szCs w:val="20"/>
              </w:rPr>
            </w:pP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1:«Осуществление первичного воинского учета на территориях, где отсутствуют военные комиссариаты»;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819" w:type="dxa"/>
            <w:vMerge w:val="continue"/>
            <w:noWrap w:val="0"/>
            <w:vAlign w:val="top"/>
          </w:tcPr>
          <w:p>
            <w:pPr>
              <w:snapToGrid w:val="0"/>
              <w:spacing w:after="0" w:line="240" w:lineRule="auto"/>
              <w:jc w:val="both"/>
              <w:rPr>
                <w:rFonts w:hint="default" w:ascii="Times New Roman" w:hAnsi="Times New Roman" w:cs="Times New Roman"/>
                <w:sz w:val="20"/>
                <w:szCs w:val="20"/>
              </w:rPr>
            </w:pP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2:«Обеспечение первичных мер пожарной безопасности сельских населенных пунктов»;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819" w:type="dxa"/>
            <w:vMerge w:val="continue"/>
            <w:noWrap w:val="0"/>
            <w:vAlign w:val="top"/>
          </w:tcPr>
          <w:p>
            <w:pPr>
              <w:snapToGrid w:val="0"/>
              <w:spacing w:after="0" w:line="240" w:lineRule="auto"/>
              <w:jc w:val="both"/>
              <w:rPr>
                <w:rFonts w:hint="default" w:ascii="Times New Roman" w:hAnsi="Times New Roman" w:cs="Times New Roman"/>
                <w:sz w:val="20"/>
                <w:szCs w:val="20"/>
              </w:rPr>
            </w:pP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3:«Содержание автомобильных дорог общего пользования местного значения городских округов, городских и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819" w:type="dxa"/>
            <w:vMerge w:val="continue"/>
            <w:noWrap w:val="0"/>
            <w:vAlign w:val="top"/>
          </w:tcPr>
          <w:p>
            <w:pPr>
              <w:snapToGrid w:val="0"/>
              <w:spacing w:after="0" w:line="240" w:lineRule="auto"/>
              <w:jc w:val="both"/>
              <w:rPr>
                <w:rFonts w:hint="default" w:ascii="Times New Roman" w:hAnsi="Times New Roman" w:cs="Times New Roman"/>
                <w:sz w:val="20"/>
                <w:szCs w:val="20"/>
              </w:rPr>
            </w:pP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4:«Благоустройство территории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819" w:type="dxa"/>
            <w:vMerge w:val="continue"/>
            <w:noWrap w:val="0"/>
            <w:vAlign w:val="top"/>
          </w:tcPr>
          <w:p>
            <w:pPr>
              <w:snapToGrid w:val="0"/>
              <w:spacing w:after="0" w:line="240" w:lineRule="auto"/>
              <w:jc w:val="both"/>
              <w:rPr>
                <w:rFonts w:hint="default" w:ascii="Times New Roman" w:hAnsi="Times New Roman" w:cs="Times New Roman"/>
                <w:sz w:val="20"/>
                <w:szCs w:val="20"/>
              </w:rPr>
            </w:pPr>
          </w:p>
        </w:tc>
        <w:tc>
          <w:tcPr>
            <w:tcW w:w="6927" w:type="dxa"/>
            <w:noWrap w:val="0"/>
            <w:vAlign w:val="top"/>
          </w:tcPr>
          <w:p>
            <w:pPr>
              <w:autoSpaceDE w:val="0"/>
              <w:autoSpaceDN w:val="0"/>
              <w:adjustRightInd w:val="0"/>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5:«Малые спортивные формы»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819" w:type="dxa"/>
            <w:vMerge w:val="continue"/>
            <w:noWrap w:val="0"/>
            <w:vAlign w:val="top"/>
          </w:tcPr>
          <w:p>
            <w:pPr>
              <w:snapToGrid w:val="0"/>
              <w:spacing w:after="0" w:line="240" w:lineRule="auto"/>
              <w:jc w:val="both"/>
              <w:rPr>
                <w:rFonts w:hint="default" w:ascii="Times New Roman" w:hAnsi="Times New Roman" w:cs="Times New Roman"/>
                <w:sz w:val="20"/>
                <w:szCs w:val="20"/>
              </w:rPr>
            </w:pP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6:«Дополнительное пенсионное обеспечение муниципальных служащих»;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819" w:type="dxa"/>
            <w:vMerge w:val="continue"/>
            <w:noWrap w:val="0"/>
            <w:vAlign w:val="top"/>
          </w:tcPr>
          <w:p>
            <w:pPr>
              <w:snapToGrid w:val="0"/>
              <w:spacing w:after="0" w:line="240" w:lineRule="auto"/>
              <w:jc w:val="both"/>
              <w:rPr>
                <w:rFonts w:hint="default" w:ascii="Times New Roman" w:hAnsi="Times New Roman" w:cs="Times New Roman"/>
                <w:sz w:val="20"/>
                <w:szCs w:val="20"/>
              </w:rPr>
            </w:pP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7:«Передача полномочий на уровень района, межбюджетные трансферты»;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noWrap w:val="0"/>
            <w:vAlign w:val="top"/>
          </w:tcPr>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Цель Программы</w:t>
            </w:r>
          </w:p>
          <w:p>
            <w:pPr>
              <w:autoSpaceDE w:val="0"/>
              <w:autoSpaceDN w:val="0"/>
              <w:adjustRightInd w:val="0"/>
              <w:spacing w:after="0" w:line="240" w:lineRule="auto"/>
              <w:jc w:val="both"/>
              <w:outlineLvl w:val="0"/>
              <w:rPr>
                <w:rFonts w:hint="default" w:ascii="Times New Roman" w:hAnsi="Times New Roman" w:cs="Times New Roman"/>
                <w:sz w:val="20"/>
                <w:szCs w:val="20"/>
              </w:rPr>
            </w:pPr>
          </w:p>
        </w:tc>
        <w:tc>
          <w:tcPr>
            <w:tcW w:w="6927" w:type="dxa"/>
            <w:noWrap w:val="0"/>
            <w:vAlign w:val="top"/>
          </w:tcPr>
          <w:p>
            <w:pPr>
              <w:autoSpaceDE w:val="0"/>
              <w:autoSpaceDN w:val="0"/>
              <w:adjustRightInd w:val="0"/>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1.Обеспечение полного и качественного укомплектования призывными людскими ресурсами ВС РФ, других войск, воинских формирований и органов в мирное время, а также обеспечение в периоды мобилизации военного положения и в военное время.</w:t>
            </w:r>
          </w:p>
          <w:p>
            <w:pPr>
              <w:autoSpaceDE w:val="0"/>
              <w:autoSpaceDN w:val="0"/>
              <w:adjustRightInd w:val="0"/>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2.Дальнейшее обеспечение необходимых условий для укрепления пожарной безопасности на территории Двуреченского сельсовета.</w:t>
            </w:r>
          </w:p>
          <w:p>
            <w:pPr>
              <w:autoSpaceDE w:val="0"/>
              <w:autoSpaceDN w:val="0"/>
              <w:adjustRightInd w:val="0"/>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3.Содействие повышению уровня транспортно-эксплуатационного состояния автомобильных дорог местного значения сельского поселения.</w:t>
            </w:r>
          </w:p>
          <w:p>
            <w:pPr>
              <w:autoSpaceDE w:val="0"/>
              <w:autoSpaceDN w:val="0"/>
              <w:adjustRightInd w:val="0"/>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4.Содействие вовлечению жителей в благоустройство населенного пункта.</w:t>
            </w:r>
          </w:p>
          <w:p>
            <w:pPr>
              <w:autoSpaceDE w:val="0"/>
              <w:autoSpaceDN w:val="0"/>
              <w:adjustRightInd w:val="0"/>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5.Содействие органов местного самоуправления в приобретении малых спортивных форм.</w:t>
            </w:r>
          </w:p>
          <w:p>
            <w:pPr>
              <w:autoSpaceDE w:val="0"/>
              <w:autoSpaceDN w:val="0"/>
              <w:adjustRightInd w:val="0"/>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6.Пенсионное обеспечение муниципального служащего.</w:t>
            </w:r>
          </w:p>
          <w:p>
            <w:pPr>
              <w:autoSpaceDE w:val="0"/>
              <w:autoSpaceDN w:val="0"/>
              <w:adjustRightInd w:val="0"/>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7.Передача полномочий по решению вопросов местного значения администрации Двуреченского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819"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Задачи Программы</w:t>
            </w:r>
          </w:p>
        </w:tc>
        <w:tc>
          <w:tcPr>
            <w:tcW w:w="6927" w:type="dxa"/>
            <w:noWrap w:val="0"/>
            <w:vAlign w:val="top"/>
          </w:tcPr>
          <w:p>
            <w:pPr>
              <w:pStyle w:val="29"/>
              <w:tabs>
                <w:tab w:val="left" w:pos="601"/>
              </w:tabs>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1.Обеспечение исполнения гражданами воинской обязанности, установленной законодательством РФ.</w:t>
            </w:r>
          </w:p>
          <w:p>
            <w:pPr>
              <w:pStyle w:val="29"/>
              <w:tabs>
                <w:tab w:val="left" w:pos="601"/>
              </w:tabs>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2.Выполнение первичных мер пожарной безопасности на территории муниципального образования Переясловский сельсовет.</w:t>
            </w:r>
          </w:p>
          <w:p>
            <w:pPr>
              <w:pStyle w:val="29"/>
              <w:tabs>
                <w:tab w:val="left" w:pos="601"/>
              </w:tabs>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3.Ремонт дорог местного значения сельского поселения.</w:t>
            </w:r>
          </w:p>
          <w:p>
            <w:pPr>
              <w:pStyle w:val="29"/>
              <w:tabs>
                <w:tab w:val="left" w:pos="601"/>
              </w:tabs>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4.Улучшение санитарно-экологической обстановки, внешнего и архитектурного облика населенного пункта, привлечение жителей в благоустройство населенного пункта.</w:t>
            </w:r>
          </w:p>
          <w:p>
            <w:pPr>
              <w:autoSpaceDE w:val="0"/>
              <w:autoSpaceDN w:val="0"/>
              <w:adjustRightInd w:val="0"/>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5.Приобретение малых спортивных форм.</w:t>
            </w:r>
          </w:p>
          <w:p>
            <w:pPr>
              <w:pStyle w:val="29"/>
              <w:tabs>
                <w:tab w:val="left" w:pos="601"/>
              </w:tabs>
              <w:ind w:firstLine="709"/>
              <w:jc w:val="both"/>
              <w:rPr>
                <w:rFonts w:hint="default" w:ascii="Times New Roman" w:hAnsi="Times New Roman" w:cs="Times New Roman"/>
                <w:sz w:val="20"/>
                <w:szCs w:val="20"/>
              </w:rPr>
            </w:pPr>
            <w:r>
              <w:rPr>
                <w:rFonts w:hint="default" w:ascii="Times New Roman" w:hAnsi="Times New Roman" w:cs="Times New Roman"/>
                <w:sz w:val="20"/>
                <w:szCs w:val="20"/>
              </w:rPr>
              <w:t>6.Пенсионное обеспечение муниципального служащего.</w:t>
            </w:r>
          </w:p>
          <w:p>
            <w:pPr>
              <w:pStyle w:val="29"/>
              <w:tabs>
                <w:tab w:val="left" w:pos="601"/>
              </w:tabs>
              <w:ind w:firstLine="709"/>
              <w:jc w:val="both"/>
              <w:rPr>
                <w:rFonts w:hint="default" w:ascii="Times New Roman" w:hAnsi="Times New Roman" w:cs="Times New Roman"/>
                <w:sz w:val="20"/>
                <w:szCs w:val="20"/>
              </w:rPr>
            </w:pPr>
            <w:r>
              <w:rPr>
                <w:rFonts w:hint="default" w:ascii="Times New Roman" w:hAnsi="Times New Roman" w:cs="Times New Roman"/>
                <w:sz w:val="20"/>
                <w:szCs w:val="20"/>
              </w:rPr>
              <w:t>7.Передача полномочий по решению вопросов местного значения администрации Двуреченского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819" w:type="dxa"/>
            <w:noWrap w:val="0"/>
            <w:vAlign w:val="top"/>
          </w:tcPr>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Этапы и сроки</w:t>
            </w:r>
          </w:p>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реализации Программы</w:t>
            </w:r>
          </w:p>
        </w:tc>
        <w:tc>
          <w:tcPr>
            <w:tcW w:w="6927" w:type="dxa"/>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2014−2030 годы</w:t>
            </w:r>
          </w:p>
        </w:tc>
      </w:tr>
    </w:tbl>
    <w:p>
      <w:pPr>
        <w:snapToGrid w:val="0"/>
        <w:spacing w:after="0" w:line="240" w:lineRule="auto"/>
        <w:jc w:val="both"/>
        <w:rPr>
          <w:rFonts w:hint="default" w:ascii="Times New Roman" w:hAnsi="Times New Roman" w:cs="Times New Roman"/>
          <w:sz w:val="20"/>
          <w:szCs w:val="20"/>
        </w:rPr>
        <w:sectPr>
          <w:headerReference r:id="rId3" w:type="default"/>
          <w:pgSz w:w="11905" w:h="16838"/>
          <w:pgMar w:top="1134" w:right="850" w:bottom="1134" w:left="1701" w:header="426" w:footer="720" w:gutter="0"/>
          <w:pgNumType w:start="1"/>
          <w:cols w:space="720" w:num="1"/>
          <w:titlePg/>
          <w:docGrid w:linePitch="299" w:charSpace="0"/>
        </w:sectPr>
      </w:pPr>
    </w:p>
    <w:tbl>
      <w:tblPr>
        <w:tblStyle w:val="20"/>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5"/>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836" w:type="dxa"/>
            <w:noWrap w:val="0"/>
            <w:vAlign w:val="top"/>
          </w:tcPr>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Целевые показатели и показатели результативности </w:t>
            </w:r>
          </w:p>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Программы</w:t>
            </w:r>
          </w:p>
        </w:tc>
        <w:tc>
          <w:tcPr>
            <w:tcW w:w="7017" w:type="dxa"/>
            <w:noWrap w:val="0"/>
            <w:vAlign w:val="top"/>
          </w:tcPr>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1.Обеспечение полного и качественного укомплектования призывными людскими ресурсами ВС РФ, других войск, воинских формирований и органов в мирное время, а также обеспечение в периоды мобилизации военного положения ив военное время.</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2.Дальнейшее обеспечение необходимых условий для укрепления пожарной безопасности на территории  Двуреченского сельсовета:</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3.Содействие повышению уровня транспортно-эксплуатационного состояния автомобильных дорог местного значения сельского поселения</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4.Содействие вовлечению жителей в благоустройство населенного пункта.</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5.Содействие приобретению малых спортивных форм.</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6.Пенсионное обеспечение муниципального служащего.</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7.Передача полномочий по решению вопросов местного значения администрации Двуреченского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noWrap w:val="0"/>
            <w:vAlign w:val="top"/>
          </w:tcPr>
          <w:p>
            <w:pPr>
              <w:snapToGri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Ресурсное обеспечение Программы</w:t>
            </w:r>
          </w:p>
        </w:tc>
        <w:tc>
          <w:tcPr>
            <w:tcW w:w="7017" w:type="dxa"/>
            <w:noWrap w:val="0"/>
            <w:vAlign w:val="top"/>
          </w:tcPr>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Объем финансирования Программы на 2014-2023 годы составит 16417,354 тыс. рублей, в том числе:</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за счет средств федерального бюджета 995,612 тыс.рублей, в том числе по годам:</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2014 году – 85,269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2015 году 88,596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2016 году – 83,704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2017 году – 82,965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2018 году – 103,922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2019 году – 94,109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2020 году – 102,834тыс.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2021 году – 111,709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2022 году – 118,459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2023 году – 124,045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за счет средств краевого бюджета 4013,646 тыс.рублей, в том числе по годам:</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2019 году – 3910,746 тыс.рублей;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2023 году – 102,9 тыс.рублей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за счет средств местного бюджета 11408,096 тыс.рублей, в том числе по годам:</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2014 году –557,615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2015 году – 424,268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2016 году – 643,943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2017 году – 790,593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2018 году – 1138,078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2019 году – 1604,785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2020 году – 2212,487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2021 году – 1348,207 тыс. рублей.</w:t>
            </w:r>
            <w:r>
              <w:rPr>
                <w:rFonts w:hint="default" w:ascii="Times New Roman" w:hAnsi="Times New Roman" w:cs="Times New Roman"/>
                <w:color w:val="000000"/>
                <w:sz w:val="20"/>
                <w:szCs w:val="20"/>
              </w:rPr>
              <w:t xml:space="preserve"> </w:t>
            </w:r>
          </w:p>
          <w:p>
            <w:pPr>
              <w:autoSpaceDE w:val="0"/>
              <w:autoSpaceDN w:val="0"/>
              <w:adjustRightInd w:val="0"/>
              <w:spacing w:after="0" w:line="240" w:lineRule="auto"/>
              <w:jc w:val="both"/>
              <w:rPr>
                <w:rFonts w:hint="default" w:ascii="Times New Roman" w:hAnsi="Times New Roman" w:cs="Times New Roman"/>
                <w:i/>
                <w:sz w:val="20"/>
                <w:szCs w:val="20"/>
              </w:rPr>
            </w:pPr>
            <w:r>
              <w:rPr>
                <w:rFonts w:hint="default" w:ascii="Times New Roman" w:hAnsi="Times New Roman" w:cs="Times New Roman"/>
                <w:sz w:val="20"/>
                <w:szCs w:val="20"/>
              </w:rPr>
              <w:t>в 2022 году – 1339,734тыс.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в 2023 году -  1348,386 тыс. рублей </w:t>
            </w:r>
          </w:p>
        </w:tc>
      </w:tr>
    </w:tbl>
    <w:p>
      <w:pPr>
        <w:spacing w:after="0" w:line="240" w:lineRule="auto"/>
        <w:ind w:firstLine="250" w:firstLineChars="125"/>
        <w:jc w:val="both"/>
        <w:rPr>
          <w:rFonts w:hint="default" w:ascii="Times New Roman" w:hAnsi="Times New Roman" w:cs="Times New Roman"/>
          <w:sz w:val="20"/>
          <w:szCs w:val="20"/>
        </w:rPr>
      </w:pPr>
    </w:p>
    <w:p>
      <w:pPr>
        <w:pStyle w:val="28"/>
        <w:spacing w:after="0" w:line="240" w:lineRule="auto"/>
        <w:ind w:left="0" w:firstLine="708"/>
        <w:jc w:val="both"/>
        <w:rPr>
          <w:rFonts w:hint="default" w:ascii="Times New Roman" w:hAnsi="Times New Roman" w:cs="Times New Roman"/>
          <w:sz w:val="20"/>
          <w:szCs w:val="20"/>
        </w:rPr>
      </w:pPr>
      <w:r>
        <w:rPr>
          <w:rFonts w:hint="default" w:ascii="Times New Roman" w:hAnsi="Times New Roman" w:cs="Times New Roman"/>
          <w:sz w:val="20"/>
          <w:szCs w:val="20"/>
        </w:rPr>
        <w:t>1.Характеристика текущего состояния соответствующей сферы с указанием основных показателей социально-экономического развития Двуреченского сельсовета и анализ социальных, финансово-экономических и прочих рисков реализации Программы</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pPr>
        <w:pStyle w:val="15"/>
        <w:spacing w:after="0"/>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В Двуреченском сельсовете 4 населенных пунктов с населением 960 человек. </w:t>
      </w:r>
    </w:p>
    <w:p>
      <w:pPr>
        <w:pStyle w:val="15"/>
        <w:spacing w:after="0"/>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Двуреченский сельсовет наделен статусом сельского поселения Законом Красноярского края от 18 февраля 2005 года № 13-3019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 Административным центром сельсовета является с.Двуречное.</w:t>
      </w:r>
    </w:p>
    <w:p>
      <w:pPr>
        <w:pStyle w:val="15"/>
        <w:spacing w:after="0"/>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На территории Двуреченского  сельсовета действуют: МОУ Средняя школа, МКДОУ Двуреченский детский сад « Колокольчик», МБУК «Двуреченская ЦКС»,  Двуреченская лечебная амбулатория,  магазины.</w:t>
      </w:r>
    </w:p>
    <w:p>
      <w:pPr>
        <w:pStyle w:val="15"/>
        <w:spacing w:after="0"/>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В настоящее время Администрация Двуреченского сельсовета при реализации полномочий по решению вопросов местного значения столкнулась с рядом проблем, среди которых наиболее актуальными являются:</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1)высокий уровень изношенности муниципального имущества;</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2)ненадлежащее состояние объектов благоустройства, уличного освещения, недостаточное озеленение улиц в муниципальном образовании;</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3)высокая доля муниципальных дорог и сооружений на них, находящихся в аварийном состоянии;</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4)несоответствие муниципальных учреждений современным санитарно-эпидемиологическим и противопожарным требованиям.</w:t>
      </w:r>
    </w:p>
    <w:p>
      <w:pPr>
        <w:pStyle w:val="26"/>
        <w:shd w:val="clear" w:color="auto" w:fill="FFFFFF"/>
        <w:spacing w:line="240" w:lineRule="auto"/>
        <w:ind w:firstLine="708"/>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Ряд этих проблем носят системный характер. На 01.01.2013 в муниципальном образовании доля общей протяженности освещенных частей улиц, проездов, к общей протяженности улиц, проездов, составила 51%; доля общей площади зеленых насаждений общего пользования в пределах сельской местности к общей площади сельских земель (в пределах сельской черты) в среднем не превышает 0,5 процента.</w:t>
      </w:r>
    </w:p>
    <w:p>
      <w:pPr>
        <w:pStyle w:val="26"/>
        <w:shd w:val="clear" w:color="auto" w:fill="FFFFFF"/>
        <w:spacing w:line="240" w:lineRule="auto"/>
        <w:ind w:firstLine="708"/>
        <w:jc w:val="both"/>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lang w:eastAsia="ru-RU"/>
        </w:rPr>
        <w:t>Протяженность автомобильных дорог общего пользования местного значения, не отвечающих нормативным требованиям, в 2013 году составила 93% от общей протяженности автомобильных дорог общего пользования местного значения, находящихся в собственности муниципального образования.</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В условиях ограниченности финансовых ресурсов орган местного самоуправления вынужден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Содействие развитию местного самоуправления на территории субъекта Российской Федерации в соответствии со статьей 1 Федерального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HYPERLINK "consultantplus://offline/ref=E3DA94E2336EE138137B5C5A0DC1009441E0C6C8FD72655DF467148FF7q8yEF"</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закона</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является одним из важнейших принципов деятельности органов государственной власти субъекта Российской Федерации.</w:t>
      </w:r>
    </w:p>
    <w:p>
      <w:pPr>
        <w:pStyle w:val="27"/>
        <w:suppressAutoHyphens/>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Принятие постановления Правительства Красноярского края от 20.11.2010 № 570-п «Об утверждении долгосрочной целевой программы «Повышение эффективности деятельности органов местного самоуправления в Красноярском крае» явилось результатом преемственности проводимой политики содействия развитию местного самоуправления в Красноярском крае.</w:t>
      </w:r>
    </w:p>
    <w:p>
      <w:pPr>
        <w:widowControl w:val="0"/>
        <w:suppressAutoHyphens/>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2011–2019 годах, отремонтировано 1,0 км улично-дорожной сети поселения.</w:t>
      </w:r>
    </w:p>
    <w:p>
      <w:pPr>
        <w:widowControl w:val="0"/>
        <w:suppressAutoHyphens/>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Опыт реализации программ повышения эффективности деятельности органа местного самоуправления показал высокую значимость проводимых мероприятий для развития муниципального образования и необходимость их продолжения в последующие годы.</w:t>
      </w:r>
    </w:p>
    <w:p>
      <w:pPr>
        <w:pStyle w:val="10"/>
        <w:ind w:firstLine="708"/>
        <w:rPr>
          <w:rFonts w:hint="default" w:ascii="Times New Roman" w:hAnsi="Times New Roman" w:cs="Times New Roman"/>
          <w:sz w:val="20"/>
          <w:szCs w:val="20"/>
        </w:rPr>
      </w:pPr>
      <w:r>
        <w:rPr>
          <w:rFonts w:hint="default" w:ascii="Times New Roman" w:hAnsi="Times New Roman" w:cs="Times New Roman"/>
          <w:sz w:val="20"/>
          <w:szCs w:val="20"/>
        </w:rPr>
        <w:t xml:space="preserve">Продолжение выше обозначенных направлений содействия повышению эффективности деятельности органов местного самоуправления планируется на базе муниципальной программы Двуреченского  сельсовета «Развитие местного самоуправления» на 2014 </w:t>
      </w:r>
      <w:r>
        <w:rPr>
          <w:rFonts w:hint="default" w:ascii="Times New Roman" w:hAnsi="Times New Roman" w:cs="Times New Roman"/>
          <w:sz w:val="20"/>
          <w:szCs w:val="20"/>
        </w:rPr>
        <w:sym w:font="Symbol" w:char="F02D"/>
      </w:r>
      <w:r>
        <w:rPr>
          <w:rFonts w:hint="default" w:ascii="Times New Roman" w:hAnsi="Times New Roman" w:cs="Times New Roman"/>
          <w:sz w:val="20"/>
          <w:szCs w:val="20"/>
        </w:rPr>
        <w:t xml:space="preserve"> 2030 годы (далее – Программа).</w:t>
      </w:r>
    </w:p>
    <w:p>
      <w:pPr>
        <w:pStyle w:val="10"/>
        <w:ind w:firstLine="708"/>
        <w:rPr>
          <w:rFonts w:hint="default" w:ascii="Times New Roman" w:hAnsi="Times New Roman" w:cs="Times New Roman"/>
          <w:sz w:val="20"/>
          <w:szCs w:val="20"/>
        </w:rPr>
      </w:pPr>
      <w:r>
        <w:rPr>
          <w:rFonts w:hint="default" w:ascii="Times New Roman" w:hAnsi="Times New Roman" w:cs="Times New Roman"/>
          <w:sz w:val="20"/>
          <w:szCs w:val="20"/>
        </w:rPr>
        <w:t>Программа призвана обеспечить внедрение системной практики стимулирования органа местного самоуправления к эффективной реализации полномочий, закрепленных за муниципальным образованием.</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Невозможность решения вопросов содействия развитию местного самоуправления без использования программно-целевого метода обусловлена рядом объективных причин:</w:t>
      </w:r>
    </w:p>
    <w:p>
      <w:pPr>
        <w:numPr>
          <w:ilvl w:val="0"/>
          <w:numId w:val="4"/>
        </w:num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многообразием, сложностью и масштабностью задач по содействию органам местного самоуправления в реализации закрепленных за ними полномочий;</w:t>
      </w:r>
    </w:p>
    <w:p>
      <w:pPr>
        <w:numPr>
          <w:ilvl w:val="0"/>
          <w:numId w:val="4"/>
        </w:num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участием в этом процессе абсолютно всех муниципальных образований района;</w:t>
      </w:r>
    </w:p>
    <w:p>
      <w:pPr>
        <w:numPr>
          <w:ilvl w:val="0"/>
          <w:numId w:val="4"/>
        </w:num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необходимостью разработки и реализации комплекса мероприятий, согласованных по целям, ресурсам, срокам выполнения;</w:t>
      </w:r>
    </w:p>
    <w:p>
      <w:pPr>
        <w:numPr>
          <w:ilvl w:val="0"/>
          <w:numId w:val="4"/>
        </w:num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объективной необходимостью продолжения положительных тенденций, сформировавшихся в ходе реализации программных мероприятий в предшествующие годы.</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Невыполнение целевых показателей и показателей результативности Программы в полном объеме может быть обусловлено следующим риском:</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возможны финансовые риски, вызванные недостаточностью и несвоевременностью финансирования из краевого бюджета.</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Преодоление финансового риска возможно при условии достаточного и своевременного финансирования мероприятий из краевого бюджета, а так же путем перераспределения финансовых ресурсов краевого бюджета.</w:t>
      </w: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В целях управления указанным риском в процессе реализации Программы предусматривается:</w:t>
      </w:r>
    </w:p>
    <w:p>
      <w:pPr>
        <w:numPr>
          <w:ilvl w:val="0"/>
          <w:numId w:val="5"/>
        </w:num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осуществление контроля исполнения мероприятий Программы;</w:t>
      </w:r>
    </w:p>
    <w:p>
      <w:pPr>
        <w:numPr>
          <w:ilvl w:val="0"/>
          <w:numId w:val="5"/>
        </w:num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контроль достижения конечных результатов и эффективного использования финансовых средств Программы.</w:t>
      </w:r>
    </w:p>
    <w:p>
      <w:pPr>
        <w:spacing w:after="0" w:line="240" w:lineRule="auto"/>
        <w:jc w:val="both"/>
        <w:rPr>
          <w:rFonts w:hint="default" w:ascii="Times New Roman" w:hAnsi="Times New Roman" w:cs="Times New Roman"/>
          <w:sz w:val="20"/>
          <w:szCs w:val="20"/>
        </w:rPr>
      </w:pPr>
    </w:p>
    <w:p>
      <w:pPr>
        <w:pStyle w:val="28"/>
        <w:tabs>
          <w:tab w:val="left" w:pos="426"/>
        </w:tabs>
        <w:suppressAutoHyphens/>
        <w:spacing w:after="0" w:line="240"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2.Приоритеты и цели социально-экономического развития в соответствующей сфере, описание основных целей и задач Программы, тенденции социально-экономического развития соответствующей сферы (области), прогноз развития соответствующей сферы</w:t>
      </w:r>
    </w:p>
    <w:p>
      <w:pPr>
        <w:pStyle w:val="28"/>
        <w:suppressAutoHyphens/>
        <w:spacing w:after="0" w:line="240" w:lineRule="auto"/>
        <w:ind w:left="0"/>
        <w:jc w:val="both"/>
        <w:rPr>
          <w:rFonts w:hint="default" w:ascii="Times New Roman" w:hAnsi="Times New Roman" w:cs="Times New Roman"/>
          <w:sz w:val="20"/>
          <w:szCs w:val="20"/>
        </w:rPr>
      </w:pPr>
    </w:p>
    <w:p>
      <w:pPr>
        <w:autoSpaceDE w:val="0"/>
        <w:autoSpaceDN w:val="0"/>
        <w:adjustRightInd w:val="0"/>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Содействие развитию местного самоуправления определено одним из важнейших принципов деятельности органов государственной власти субъекта Российской Федерации Федеральным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HYPERLINK "consultantplus://offline/ref=E3DA94E2336EE138137B5C5A0DC1009441E0C6C8FD72655DF467148FF7q8yEF"</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закон</w:t>
      </w:r>
      <w:r>
        <w:rPr>
          <w:rFonts w:hint="default" w:ascii="Times New Roman" w:hAnsi="Times New Roman" w:cs="Times New Roman"/>
          <w:sz w:val="20"/>
          <w:szCs w:val="20"/>
        </w:rPr>
        <w:fldChar w:fldCharType="end"/>
      </w:r>
      <w:r>
        <w:rPr>
          <w:rFonts w:hint="default" w:ascii="Times New Roman" w:hAnsi="Times New Roman" w:cs="Times New Roman"/>
          <w:sz w:val="20"/>
          <w:szCs w:val="20"/>
        </w:rPr>
        <w:t>ом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С учетом задач, поставленных в Посланиях Президента Российской Федерации Федеральному Собранию Российской Федерации, правовых актах, принятых Президентом Российской Федерации и Правительством Российской Федерации, приоритетными направлениями содействия развитию местного самоуправления являются:</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содействие повышению эффективности деятельности органа местного самоуправления.</w:t>
      </w:r>
    </w:p>
    <w:p>
      <w:pPr>
        <w:spacing w:after="0" w:line="240" w:lineRule="auto"/>
        <w:ind w:firstLine="708"/>
        <w:jc w:val="both"/>
        <w:rPr>
          <w:rFonts w:hint="default" w:ascii="Times New Roman" w:hAnsi="Times New Roman" w:cs="Times New Roman"/>
          <w:sz w:val="20"/>
          <w:szCs w:val="20"/>
        </w:rPr>
      </w:pPr>
      <w:r>
        <w:rPr>
          <w:rFonts w:hint="default" w:ascii="Times New Roman" w:hAnsi="Times New Roman" w:cs="Times New Roman"/>
          <w:sz w:val="20"/>
          <w:szCs w:val="20"/>
        </w:rPr>
        <w:t>На сегодняшний день существуют различные механизмы поддержки органов местного самоуправления при осуществлении своих полномочий, закрепленные Бюджетным Кодексом Российской Федерации, иными правовыми актами Российской Федерации и субъектов Российской Федерации. Однако, количество и масштаб проблем в муниципальных образованиях свидетельствуют о недостаточности мер, направленных на поддержку и развитие местного самоуправления, а также о необходимости комплексного целевого подхода путем:</w:t>
      </w:r>
    </w:p>
    <w:p>
      <w:pPr>
        <w:widowControl w:val="0"/>
        <w:suppressAutoHyphens/>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w:t>
      </w:r>
    </w:p>
    <w:p>
      <w:pPr>
        <w:widowControl w:val="0"/>
        <w:suppressAutoHyphens/>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стимулирования органов местного самоуправления муниципальных образований к рациональному и эффективному использованию бюджетных средств.</w:t>
      </w:r>
    </w:p>
    <w:p>
      <w:pPr>
        <w:spacing w:after="0" w:line="240" w:lineRule="auto"/>
        <w:jc w:val="both"/>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Целями Программы является:</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1.Обеспечение полного и качественного укомплектования призывными людскими ресурсами ВС РФ, других войск, воинских формирований и органов в мирное время, а также обеспечение в периоды мобилизации военного положения ив военное время.</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2.Дальнейшее обеспечение необходимых условий для укрепления пожарной безопасности на территории   Двуреченского  сельсовета:</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3.Содействие повышению уровня транспортно-эксплуатационного состояния автомобильных дорог местного значения сельского поселения</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4.Содействие вовлечению жителей в благоустройство населенного пункта.</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5.Содействие органов местного самоуправления в приобретении малых спортивных форм.</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6.Пенсионное обеспечение муниципального служащего.</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7. Передача полномочий по решению вопросов местного значения администрации Двуреченского сельсовета.</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Для достижения поставленных целей необходимо решение следующих задач, сгруппированных по основным направлениям Программы:</w:t>
      </w:r>
    </w:p>
    <w:p>
      <w:pPr>
        <w:pStyle w:val="29"/>
        <w:tabs>
          <w:tab w:val="left" w:pos="601"/>
        </w:tabs>
        <w:jc w:val="both"/>
        <w:rPr>
          <w:rFonts w:hint="default" w:ascii="Times New Roman" w:hAnsi="Times New Roman" w:cs="Times New Roman"/>
          <w:sz w:val="20"/>
          <w:szCs w:val="20"/>
        </w:rPr>
      </w:pPr>
      <w:r>
        <w:rPr>
          <w:rFonts w:hint="default" w:ascii="Times New Roman" w:hAnsi="Times New Roman" w:cs="Times New Roman"/>
          <w:sz w:val="20"/>
          <w:szCs w:val="20"/>
        </w:rPr>
        <w:t>1.Обеспечение исполнения гражданами воинской обязанности, установленной законодательством РФ.</w:t>
      </w:r>
    </w:p>
    <w:p>
      <w:pPr>
        <w:pStyle w:val="29"/>
        <w:tabs>
          <w:tab w:val="left" w:pos="601"/>
        </w:tabs>
        <w:jc w:val="both"/>
        <w:rPr>
          <w:rFonts w:hint="default" w:ascii="Times New Roman" w:hAnsi="Times New Roman" w:cs="Times New Roman"/>
          <w:sz w:val="20"/>
          <w:szCs w:val="20"/>
        </w:rPr>
      </w:pPr>
      <w:r>
        <w:rPr>
          <w:rFonts w:hint="default" w:ascii="Times New Roman" w:hAnsi="Times New Roman" w:cs="Times New Roman"/>
          <w:sz w:val="20"/>
          <w:szCs w:val="20"/>
        </w:rPr>
        <w:t>2.Выполнение первичных мер пожарной безопасности на территории муниципального образования Двуреченский сельсовет.</w:t>
      </w:r>
    </w:p>
    <w:p>
      <w:pPr>
        <w:pStyle w:val="29"/>
        <w:tabs>
          <w:tab w:val="left" w:pos="601"/>
        </w:tabs>
        <w:jc w:val="both"/>
        <w:rPr>
          <w:rFonts w:hint="default" w:ascii="Times New Roman" w:hAnsi="Times New Roman" w:cs="Times New Roman"/>
          <w:sz w:val="20"/>
          <w:szCs w:val="20"/>
        </w:rPr>
      </w:pPr>
      <w:r>
        <w:rPr>
          <w:rFonts w:hint="default" w:ascii="Times New Roman" w:hAnsi="Times New Roman" w:cs="Times New Roman"/>
          <w:sz w:val="20"/>
          <w:szCs w:val="20"/>
        </w:rPr>
        <w:t>3.Ремонт дорог местного значения сельского поселения.</w:t>
      </w:r>
    </w:p>
    <w:p>
      <w:pPr>
        <w:pStyle w:val="29"/>
        <w:tabs>
          <w:tab w:val="left" w:pos="601"/>
        </w:tabs>
        <w:jc w:val="both"/>
        <w:rPr>
          <w:rFonts w:hint="default" w:ascii="Times New Roman" w:hAnsi="Times New Roman" w:cs="Times New Roman"/>
          <w:sz w:val="20"/>
          <w:szCs w:val="20"/>
        </w:rPr>
      </w:pPr>
      <w:r>
        <w:rPr>
          <w:rFonts w:hint="default" w:ascii="Times New Roman" w:hAnsi="Times New Roman" w:cs="Times New Roman"/>
          <w:sz w:val="20"/>
          <w:szCs w:val="20"/>
        </w:rPr>
        <w:t>4.Улучшение санитарно-экологической обстановки, внешнего и архитектурного облика населенного пункта, привлечение жителей в благоустройство населенного пункта.</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5.Приобретение малых спортивных форм..</w:t>
      </w:r>
    </w:p>
    <w:p>
      <w:pPr>
        <w:pStyle w:val="29"/>
        <w:tabs>
          <w:tab w:val="left" w:pos="601"/>
        </w:tabs>
        <w:jc w:val="both"/>
        <w:rPr>
          <w:rFonts w:hint="default" w:ascii="Times New Roman" w:hAnsi="Times New Roman" w:cs="Times New Roman"/>
          <w:sz w:val="20"/>
          <w:szCs w:val="20"/>
        </w:rPr>
      </w:pPr>
      <w:r>
        <w:rPr>
          <w:rFonts w:hint="default" w:ascii="Times New Roman" w:hAnsi="Times New Roman" w:cs="Times New Roman"/>
          <w:sz w:val="20"/>
          <w:szCs w:val="20"/>
        </w:rPr>
        <w:t>6.Пенсионное обеспечение муниципального служащего.</w:t>
      </w:r>
    </w:p>
    <w:p>
      <w:pPr>
        <w:pStyle w:val="29"/>
        <w:tabs>
          <w:tab w:val="left" w:pos="601"/>
        </w:tabs>
        <w:jc w:val="both"/>
        <w:rPr>
          <w:rFonts w:hint="default" w:ascii="Times New Roman" w:hAnsi="Times New Roman" w:cs="Times New Roman"/>
          <w:sz w:val="20"/>
          <w:szCs w:val="20"/>
        </w:rPr>
      </w:pPr>
      <w:r>
        <w:rPr>
          <w:rFonts w:hint="default" w:ascii="Times New Roman" w:hAnsi="Times New Roman" w:cs="Times New Roman"/>
          <w:sz w:val="20"/>
          <w:szCs w:val="20"/>
        </w:rPr>
        <w:t>7.Передача полномочий по решению вопросов местного значения администрации Двуреченского сельсовета.</w:t>
      </w:r>
    </w:p>
    <w:p>
      <w:pPr>
        <w:spacing w:after="0" w:line="240" w:lineRule="auto"/>
        <w:jc w:val="both"/>
        <w:rPr>
          <w:rFonts w:hint="default" w:ascii="Times New Roman" w:hAnsi="Times New Roman" w:cs="Times New Roman"/>
          <w:sz w:val="20"/>
          <w:szCs w:val="20"/>
        </w:rPr>
      </w:pPr>
    </w:p>
    <w:p>
      <w:pPr>
        <w:pStyle w:val="28"/>
        <w:tabs>
          <w:tab w:val="left" w:pos="284"/>
        </w:tabs>
        <w:autoSpaceDE w:val="0"/>
        <w:autoSpaceDN w:val="0"/>
        <w:adjustRightInd w:val="0"/>
        <w:spacing w:after="0" w:line="240"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3.Прогноз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соответствующей сферы, экономики, степени реализации других общественно значимых интересов и потребностей в соответствующей сфере на территории  Двуреченского  сельсовета</w:t>
      </w:r>
    </w:p>
    <w:p>
      <w:pPr>
        <w:pStyle w:val="28"/>
        <w:tabs>
          <w:tab w:val="left" w:pos="284"/>
        </w:tabs>
        <w:autoSpaceDE w:val="0"/>
        <w:autoSpaceDN w:val="0"/>
        <w:adjustRightInd w:val="0"/>
        <w:spacing w:after="0" w:line="240" w:lineRule="auto"/>
        <w:ind w:left="0"/>
        <w:jc w:val="both"/>
        <w:rPr>
          <w:rFonts w:hint="default" w:ascii="Times New Roman" w:hAnsi="Times New Roman" w:cs="Times New Roman"/>
          <w:sz w:val="20"/>
          <w:szCs w:val="20"/>
        </w:rPr>
      </w:pPr>
      <w:r>
        <w:rPr>
          <w:rFonts w:hint="default"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и значения целевых показателей на долгосрочный период представлены в приложении № 1 к Программе.</w:t>
      </w:r>
    </w:p>
    <w:p>
      <w:pPr>
        <w:pStyle w:val="28"/>
        <w:tabs>
          <w:tab w:val="left" w:pos="284"/>
        </w:tabs>
        <w:autoSpaceDE w:val="0"/>
        <w:autoSpaceDN w:val="0"/>
        <w:adjustRightInd w:val="0"/>
        <w:spacing w:after="0" w:line="240" w:lineRule="auto"/>
        <w:ind w:left="0"/>
        <w:jc w:val="both"/>
        <w:rPr>
          <w:rFonts w:hint="default" w:ascii="Times New Roman" w:hAnsi="Times New Roman" w:cs="Times New Roman"/>
          <w:sz w:val="20"/>
          <w:szCs w:val="20"/>
        </w:rPr>
      </w:pPr>
      <w:r>
        <w:rPr>
          <w:rFonts w:hint="default" w:ascii="Times New Roman" w:hAnsi="Times New Roman" w:cs="Times New Roman"/>
          <w:sz w:val="20"/>
          <w:szCs w:val="20"/>
        </w:rPr>
        <w:t>Перечень мероприятий с указанием сроков их реализации и ожидаемых результатов.</w:t>
      </w:r>
    </w:p>
    <w:p>
      <w:pPr>
        <w:pStyle w:val="28"/>
        <w:tabs>
          <w:tab w:val="left" w:pos="284"/>
        </w:tabs>
        <w:autoSpaceDE w:val="0"/>
        <w:autoSpaceDN w:val="0"/>
        <w:adjustRightInd w:val="0"/>
        <w:spacing w:after="0" w:line="240" w:lineRule="auto"/>
        <w:ind w:left="0"/>
        <w:jc w:val="both"/>
        <w:rPr>
          <w:rFonts w:hint="default" w:ascii="Times New Roman" w:hAnsi="Times New Roman" w:cs="Times New Roman"/>
          <w:sz w:val="20"/>
          <w:szCs w:val="20"/>
        </w:rPr>
      </w:pPr>
      <w:r>
        <w:rPr>
          <w:rFonts w:hint="default" w:ascii="Times New Roman" w:hAnsi="Times New Roman" w:cs="Times New Roman"/>
          <w:sz w:val="20"/>
          <w:szCs w:val="20"/>
        </w:rPr>
        <w:t>Для достижения цели задач Программы, направленных на развитие местного самоуправления в  Двуреченского  сельсовете в Программу включены 8 мероприятий:</w:t>
      </w:r>
    </w:p>
    <w:p>
      <w:pPr>
        <w:pStyle w:val="28"/>
        <w:tabs>
          <w:tab w:val="left" w:pos="284"/>
        </w:tabs>
        <w:autoSpaceDE w:val="0"/>
        <w:autoSpaceDN w:val="0"/>
        <w:adjustRightInd w:val="0"/>
        <w:spacing w:after="0" w:line="240" w:lineRule="auto"/>
        <w:ind w:left="0" w:firstLine="284"/>
        <w:jc w:val="both"/>
        <w:rPr>
          <w:rFonts w:hint="default" w:ascii="Times New Roman" w:hAnsi="Times New Roman" w:cs="Times New Roman"/>
          <w:sz w:val="20"/>
          <w:szCs w:val="20"/>
        </w:rPr>
      </w:pPr>
      <w:r>
        <w:rPr>
          <w:rFonts w:hint="default" w:ascii="Times New Roman" w:hAnsi="Times New Roman" w:cs="Times New Roman"/>
          <w:sz w:val="20"/>
          <w:szCs w:val="20"/>
        </w:rPr>
        <w:t>1:«Осуществление первичного воинского учета на территориях, где отсутствуют военные комиссариаты»;</w:t>
      </w:r>
    </w:p>
    <w:p>
      <w:pPr>
        <w:pStyle w:val="28"/>
        <w:tabs>
          <w:tab w:val="left" w:pos="284"/>
        </w:tabs>
        <w:autoSpaceDE w:val="0"/>
        <w:autoSpaceDN w:val="0"/>
        <w:adjustRightInd w:val="0"/>
        <w:spacing w:after="0" w:line="240" w:lineRule="auto"/>
        <w:ind w:left="0" w:firstLine="284"/>
        <w:jc w:val="both"/>
        <w:rPr>
          <w:rFonts w:hint="default" w:ascii="Times New Roman" w:hAnsi="Times New Roman" w:cs="Times New Roman"/>
          <w:sz w:val="20"/>
          <w:szCs w:val="20"/>
        </w:rPr>
      </w:pPr>
      <w:r>
        <w:rPr>
          <w:rFonts w:hint="default" w:ascii="Times New Roman" w:hAnsi="Times New Roman" w:cs="Times New Roman"/>
          <w:sz w:val="20"/>
          <w:szCs w:val="20"/>
        </w:rPr>
        <w:t>2:«Обеспечение первичных мер пожарной безопасности сельских населенных пунктов»;</w:t>
      </w:r>
    </w:p>
    <w:p>
      <w:pPr>
        <w:pStyle w:val="28"/>
        <w:tabs>
          <w:tab w:val="left" w:pos="284"/>
        </w:tabs>
        <w:autoSpaceDE w:val="0"/>
        <w:autoSpaceDN w:val="0"/>
        <w:adjustRightInd w:val="0"/>
        <w:spacing w:after="0" w:line="240" w:lineRule="auto"/>
        <w:ind w:left="0" w:firstLine="284"/>
        <w:jc w:val="both"/>
        <w:rPr>
          <w:rFonts w:hint="default" w:ascii="Times New Roman" w:hAnsi="Times New Roman" w:cs="Times New Roman"/>
          <w:sz w:val="20"/>
          <w:szCs w:val="20"/>
        </w:rPr>
      </w:pPr>
      <w:r>
        <w:rPr>
          <w:rFonts w:hint="default" w:ascii="Times New Roman" w:hAnsi="Times New Roman" w:cs="Times New Roman"/>
          <w:sz w:val="20"/>
          <w:szCs w:val="20"/>
        </w:rPr>
        <w:t>3:«Содержание автомобильных дорог общего пользования местного значения городских округов, городских и сельских поселений»;</w:t>
      </w:r>
    </w:p>
    <w:p>
      <w:pPr>
        <w:pStyle w:val="28"/>
        <w:tabs>
          <w:tab w:val="left" w:pos="284"/>
        </w:tabs>
        <w:autoSpaceDE w:val="0"/>
        <w:autoSpaceDN w:val="0"/>
        <w:adjustRightInd w:val="0"/>
        <w:spacing w:after="0" w:line="240" w:lineRule="auto"/>
        <w:ind w:left="0" w:firstLine="284"/>
        <w:jc w:val="both"/>
        <w:rPr>
          <w:rFonts w:hint="default" w:ascii="Times New Roman" w:hAnsi="Times New Roman" w:cs="Times New Roman"/>
          <w:sz w:val="20"/>
          <w:szCs w:val="20"/>
        </w:rPr>
      </w:pPr>
      <w:r>
        <w:rPr>
          <w:rFonts w:hint="default" w:ascii="Times New Roman" w:hAnsi="Times New Roman" w:cs="Times New Roman"/>
          <w:sz w:val="20"/>
          <w:szCs w:val="20"/>
        </w:rPr>
        <w:t>4:«Благоустройство территории поселения»;</w:t>
      </w:r>
    </w:p>
    <w:p>
      <w:pPr>
        <w:pStyle w:val="28"/>
        <w:tabs>
          <w:tab w:val="left" w:pos="284"/>
        </w:tabs>
        <w:autoSpaceDE w:val="0"/>
        <w:autoSpaceDN w:val="0"/>
        <w:adjustRightInd w:val="0"/>
        <w:spacing w:after="0" w:line="240" w:lineRule="auto"/>
        <w:ind w:left="0" w:firstLine="284"/>
        <w:jc w:val="both"/>
        <w:rPr>
          <w:rFonts w:hint="default" w:ascii="Times New Roman" w:hAnsi="Times New Roman" w:cs="Times New Roman"/>
          <w:sz w:val="20"/>
          <w:szCs w:val="20"/>
        </w:rPr>
      </w:pPr>
      <w:r>
        <w:rPr>
          <w:rFonts w:hint="default" w:ascii="Times New Roman" w:hAnsi="Times New Roman" w:cs="Times New Roman"/>
          <w:sz w:val="20"/>
          <w:szCs w:val="20"/>
        </w:rPr>
        <w:t>5:«Приобретение малых спортивных форм»;</w:t>
      </w:r>
    </w:p>
    <w:p>
      <w:pPr>
        <w:pStyle w:val="28"/>
        <w:tabs>
          <w:tab w:val="left" w:pos="284"/>
        </w:tabs>
        <w:autoSpaceDE w:val="0"/>
        <w:autoSpaceDN w:val="0"/>
        <w:adjustRightInd w:val="0"/>
        <w:spacing w:after="0" w:line="240" w:lineRule="auto"/>
        <w:ind w:left="0" w:firstLine="284"/>
        <w:jc w:val="both"/>
        <w:rPr>
          <w:rFonts w:hint="default" w:ascii="Times New Roman" w:hAnsi="Times New Roman" w:cs="Times New Roman"/>
          <w:sz w:val="20"/>
          <w:szCs w:val="20"/>
        </w:rPr>
      </w:pPr>
      <w:r>
        <w:rPr>
          <w:rFonts w:hint="default" w:ascii="Times New Roman" w:hAnsi="Times New Roman" w:cs="Times New Roman"/>
          <w:sz w:val="20"/>
          <w:szCs w:val="20"/>
        </w:rPr>
        <w:t>6:«Дополнительное пенсионное обеспечение муниципальных служащих»;</w:t>
      </w:r>
    </w:p>
    <w:p>
      <w:pPr>
        <w:pStyle w:val="28"/>
        <w:tabs>
          <w:tab w:val="left" w:pos="284"/>
        </w:tabs>
        <w:autoSpaceDE w:val="0"/>
        <w:autoSpaceDN w:val="0"/>
        <w:adjustRightInd w:val="0"/>
        <w:spacing w:after="0" w:line="240" w:lineRule="auto"/>
        <w:ind w:left="0" w:firstLine="284"/>
        <w:jc w:val="both"/>
        <w:rPr>
          <w:rFonts w:hint="default" w:ascii="Times New Roman" w:hAnsi="Times New Roman" w:cs="Times New Roman"/>
          <w:sz w:val="20"/>
          <w:szCs w:val="20"/>
        </w:rPr>
      </w:pPr>
      <w:r>
        <w:rPr>
          <w:rFonts w:hint="default" w:ascii="Times New Roman" w:hAnsi="Times New Roman" w:cs="Times New Roman"/>
          <w:sz w:val="20"/>
          <w:szCs w:val="20"/>
        </w:rPr>
        <w:t>7:«Передача полномочий на уровень района, межбюджетные трансферты».</w:t>
      </w:r>
    </w:p>
    <w:p>
      <w:pPr>
        <w:pStyle w:val="10"/>
        <w:ind w:firstLine="0"/>
        <w:rPr>
          <w:rFonts w:hint="default" w:ascii="Times New Roman" w:hAnsi="Times New Roman" w:cs="Times New Roman"/>
          <w:sz w:val="20"/>
          <w:szCs w:val="20"/>
        </w:rPr>
      </w:pPr>
      <w:r>
        <w:rPr>
          <w:rFonts w:hint="default" w:ascii="Times New Roman" w:hAnsi="Times New Roman" w:cs="Times New Roman"/>
          <w:sz w:val="20"/>
          <w:szCs w:val="20"/>
        </w:rPr>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улучшение качества предоставления муниципальных услуг, повышение уровня качества жизни населения.</w:t>
      </w:r>
    </w:p>
    <w:p>
      <w:pPr>
        <w:pStyle w:val="10"/>
        <w:ind w:firstLine="0"/>
        <w:rPr>
          <w:rFonts w:hint="default" w:ascii="Times New Roman" w:hAnsi="Times New Roman" w:cs="Times New Roman"/>
          <w:sz w:val="20"/>
          <w:szCs w:val="20"/>
        </w:rPr>
      </w:pPr>
      <w:r>
        <w:rPr>
          <w:rFonts w:hint="default" w:ascii="Times New Roman" w:hAnsi="Times New Roman" w:cs="Times New Roman"/>
          <w:sz w:val="20"/>
          <w:szCs w:val="20"/>
        </w:rPr>
        <w:t>Доля граждан, привлеченных к работам по благоустройству, от общего числа граждан, проживающих в муниципальном образовании, составит 5% ежегодно.</w:t>
      </w:r>
    </w:p>
    <w:p>
      <w:pPr>
        <w:pStyle w:val="10"/>
        <w:ind w:firstLine="0"/>
        <w:rPr>
          <w:rFonts w:hint="default" w:ascii="Times New Roman" w:hAnsi="Times New Roman" w:cs="Times New Roman"/>
          <w:sz w:val="20"/>
          <w:szCs w:val="20"/>
        </w:rPr>
      </w:pPr>
      <w:r>
        <w:rPr>
          <w:rFonts w:hint="default" w:ascii="Times New Roman" w:hAnsi="Times New Roman" w:cs="Times New Roman"/>
          <w:sz w:val="20"/>
          <w:szCs w:val="20"/>
        </w:rPr>
        <w:t>Планируется развитие и модернизация автомобильных дорог местного значения, с 25% в 2014 году до 55% в 2021 году.</w:t>
      </w:r>
    </w:p>
    <w:p>
      <w:pPr>
        <w:pStyle w:val="10"/>
        <w:ind w:firstLine="0"/>
        <w:rPr>
          <w:rFonts w:hint="default" w:ascii="Times New Roman" w:hAnsi="Times New Roman" w:cs="Times New Roman"/>
          <w:sz w:val="20"/>
          <w:szCs w:val="20"/>
        </w:rPr>
      </w:pPr>
      <w:r>
        <w:rPr>
          <w:rFonts w:hint="default" w:ascii="Times New Roman" w:hAnsi="Times New Roman" w:cs="Times New Roman"/>
          <w:sz w:val="20"/>
          <w:szCs w:val="20"/>
        </w:rPr>
        <w:t>Количество благополучателей услуг в муниципальных учреждениях, в которых созданы безопасные и комфортные условия функционирования, составит 55. Человек ежегодно.</w:t>
      </w:r>
    </w:p>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Срок реализации мероприятий программы: 2014-2030 годы.</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Реализация мероприятий программы позволит достичь в 2014 - 2022 годах следующих результатов:</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1)По мероприятию 1: «Осуществление первичного воинского учета на территориях, где отсутствуют военные комиссариаты»</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обеспечение исполнения гражданами воинской обязанности, установленной законодательством РФ;</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документальное оформление сведений первичного воинского учета о гражданах, состоящих на воинском учете и проживающих на территории администрации Двуреченского сельсовета.</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2)По мероприятию 2: «Обеспечение первичных мер пожарной безопасности сельских населенных пунктов»:</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приобретение первичных мер пожарной безопасности; приобретение наглядной агитации по предупреждению факта терроризма;</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устройство минерализованных защитных противопожарных полос (ежегодно);</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материальное стимулирование работы добровольных пожарных за участие в профилактике и тушении пожаров (ежегодно).</w:t>
      </w:r>
    </w:p>
    <w:p>
      <w:pPr>
        <w:pStyle w:val="15"/>
        <w:spacing w:after="0"/>
        <w:jc w:val="both"/>
        <w:rPr>
          <w:rFonts w:hint="default" w:ascii="Times New Roman" w:hAnsi="Times New Roman" w:cs="Times New Roman"/>
          <w:sz w:val="20"/>
          <w:szCs w:val="20"/>
        </w:rPr>
      </w:pPr>
      <w:r>
        <w:rPr>
          <w:rFonts w:hint="default" w:ascii="Times New Roman" w:hAnsi="Times New Roman" w:cs="Times New Roman"/>
          <w:sz w:val="20"/>
          <w:szCs w:val="20"/>
        </w:rPr>
        <w:t>3)По мероприятию 3: «Содержание автомобильных дорог общего пользования местного значения городских округов, городских и сельских поселений»: приведение в нормативное состояние ежегодно 1 км автомобильных дорог местного значения сельского поселения 1км в 2016 году, 1км в 2017 году, 1 км в 2018 году, 1 км в 2019 году;</w:t>
      </w:r>
    </w:p>
    <w:p>
      <w:pPr>
        <w:pStyle w:val="15"/>
        <w:spacing w:after="0"/>
        <w:jc w:val="both"/>
        <w:rPr>
          <w:rFonts w:hint="default" w:ascii="Times New Roman" w:hAnsi="Times New Roman" w:cs="Times New Roman"/>
          <w:sz w:val="20"/>
          <w:szCs w:val="20"/>
        </w:rPr>
      </w:pPr>
      <w:r>
        <w:rPr>
          <w:rFonts w:hint="default" w:ascii="Times New Roman" w:hAnsi="Times New Roman" w:cs="Times New Roman"/>
          <w:sz w:val="20"/>
          <w:szCs w:val="20"/>
        </w:rPr>
        <w:t>4)По мероприятию 4: «Благоустройство территории поселения»; косметический ремонт малых архитектурных форм на детских игровых площадках (не менее 1 единицы ежегодно), памятника воинам ВОВ ежегодно;</w:t>
      </w:r>
    </w:p>
    <w:p>
      <w:pPr>
        <w:pStyle w:val="15"/>
        <w:spacing w:after="0"/>
        <w:jc w:val="both"/>
        <w:rPr>
          <w:rFonts w:hint="default" w:ascii="Times New Roman" w:hAnsi="Times New Roman" w:cs="Times New Roman"/>
          <w:sz w:val="20"/>
          <w:szCs w:val="20"/>
        </w:rPr>
      </w:pPr>
      <w:r>
        <w:rPr>
          <w:rFonts w:hint="default" w:ascii="Times New Roman" w:hAnsi="Times New Roman" w:cs="Times New Roman"/>
          <w:sz w:val="20"/>
          <w:szCs w:val="20"/>
        </w:rPr>
        <w:t>оплата уличного освещения, ремонт светильников, переход на энергосберегающие лампы уличного освещения ежегодно;</w:t>
      </w:r>
    </w:p>
    <w:p>
      <w:pPr>
        <w:pStyle w:val="15"/>
        <w:spacing w:after="0"/>
        <w:jc w:val="both"/>
        <w:rPr>
          <w:rFonts w:hint="default" w:ascii="Times New Roman" w:hAnsi="Times New Roman" w:cs="Times New Roman"/>
          <w:sz w:val="20"/>
          <w:szCs w:val="20"/>
        </w:rPr>
      </w:pPr>
      <w:r>
        <w:rPr>
          <w:rFonts w:hint="default" w:ascii="Times New Roman" w:hAnsi="Times New Roman" w:cs="Times New Roman"/>
          <w:sz w:val="20"/>
          <w:szCs w:val="20"/>
        </w:rPr>
        <w:t>приведение в надлежащее состояние ежегодно: тротуаров (50 кв.м), скверов (200 кв.м);</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организация сбора и вывоза бытовых отходов и мусора с территории поселения площадью 2 га ежегодно; </w:t>
      </w:r>
    </w:p>
    <w:p>
      <w:pPr>
        <w:pStyle w:val="28"/>
        <w:autoSpaceDE w:val="0"/>
        <w:autoSpaceDN w:val="0"/>
        <w:adjustRightInd w:val="0"/>
        <w:spacing w:after="0" w:line="240" w:lineRule="auto"/>
        <w:ind w:left="0"/>
        <w:jc w:val="both"/>
        <w:outlineLvl w:val="0"/>
        <w:rPr>
          <w:rFonts w:hint="default" w:ascii="Times New Roman" w:hAnsi="Times New Roman" w:cs="Times New Roman"/>
          <w:sz w:val="20"/>
          <w:szCs w:val="20"/>
          <w:lang w:eastAsia="ru-RU"/>
        </w:rPr>
      </w:pPr>
      <w:r>
        <w:rPr>
          <w:rFonts w:hint="default" w:ascii="Times New Roman" w:hAnsi="Times New Roman" w:cs="Times New Roman"/>
          <w:sz w:val="20"/>
          <w:szCs w:val="20"/>
        </w:rPr>
        <w:t xml:space="preserve">ежегодно </w:t>
      </w:r>
      <w:r>
        <w:rPr>
          <w:rFonts w:hint="default" w:ascii="Times New Roman" w:hAnsi="Times New Roman" w:cs="Times New Roman"/>
          <w:sz w:val="20"/>
          <w:szCs w:val="20"/>
          <w:lang w:eastAsia="ru-RU"/>
        </w:rPr>
        <w:t>поселение</w:t>
      </w:r>
      <w:r>
        <w:rPr>
          <w:rFonts w:hint="default" w:ascii="Times New Roman" w:hAnsi="Times New Roman" w:cs="Times New Roman"/>
          <w:sz w:val="20"/>
          <w:szCs w:val="20"/>
        </w:rPr>
        <w:t xml:space="preserve"> улучшит материально-техническое состояние и\или проведет работы по </w:t>
      </w:r>
      <w:r>
        <w:rPr>
          <w:rFonts w:hint="default" w:ascii="Times New Roman" w:hAnsi="Times New Roman" w:cs="Times New Roman"/>
          <w:sz w:val="20"/>
          <w:szCs w:val="20"/>
          <w:lang w:eastAsia="ru-RU"/>
        </w:rPr>
        <w:t>повышению безопасности и комфортности функционирования ряда муниципальных учреждений и объектов жизнедеятельности.</w:t>
      </w:r>
    </w:p>
    <w:p>
      <w:pPr>
        <w:pStyle w:val="28"/>
        <w:autoSpaceDE w:val="0"/>
        <w:autoSpaceDN w:val="0"/>
        <w:adjustRightInd w:val="0"/>
        <w:spacing w:after="0" w:line="240" w:lineRule="auto"/>
        <w:ind w:left="0"/>
        <w:jc w:val="both"/>
        <w:outlineLvl w:val="0"/>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5) По мероприятию 5: «Приобретение малых спортивных форм»:</w:t>
      </w:r>
    </w:p>
    <w:p>
      <w:pPr>
        <w:pStyle w:val="28"/>
        <w:autoSpaceDE w:val="0"/>
        <w:autoSpaceDN w:val="0"/>
        <w:adjustRightInd w:val="0"/>
        <w:spacing w:after="0" w:line="240" w:lineRule="auto"/>
        <w:ind w:left="0"/>
        <w:jc w:val="both"/>
        <w:outlineLvl w:val="0"/>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 xml:space="preserve"> приобретение малых спортивных форм.</w:t>
      </w:r>
    </w:p>
    <w:p>
      <w:pPr>
        <w:pStyle w:val="28"/>
        <w:autoSpaceDE w:val="0"/>
        <w:autoSpaceDN w:val="0"/>
        <w:adjustRightInd w:val="0"/>
        <w:spacing w:after="0" w:line="240" w:lineRule="auto"/>
        <w:ind w:left="0"/>
        <w:jc w:val="both"/>
        <w:outlineLvl w:val="0"/>
        <w:rPr>
          <w:rFonts w:hint="default" w:ascii="Times New Roman" w:hAnsi="Times New Roman" w:cs="Times New Roman"/>
          <w:sz w:val="20"/>
          <w:szCs w:val="20"/>
        </w:rPr>
      </w:pPr>
      <w:r>
        <w:rPr>
          <w:rFonts w:hint="default" w:ascii="Times New Roman" w:hAnsi="Times New Roman" w:cs="Times New Roman"/>
          <w:sz w:val="20"/>
          <w:szCs w:val="20"/>
        </w:rPr>
        <w:t>6)По мероприятию 6: «Дополнительное пенсионное обеспечение муниципальных служащих»:</w:t>
      </w:r>
    </w:p>
    <w:p>
      <w:pPr>
        <w:pStyle w:val="28"/>
        <w:autoSpaceDE w:val="0"/>
        <w:autoSpaceDN w:val="0"/>
        <w:adjustRightInd w:val="0"/>
        <w:spacing w:after="0" w:line="240" w:lineRule="auto"/>
        <w:ind w:left="0"/>
        <w:jc w:val="both"/>
        <w:outlineLvl w:val="0"/>
        <w:rPr>
          <w:rFonts w:hint="default" w:ascii="Times New Roman" w:hAnsi="Times New Roman" w:cs="Times New Roman"/>
          <w:sz w:val="20"/>
          <w:szCs w:val="20"/>
        </w:rPr>
      </w:pPr>
      <w:r>
        <w:rPr>
          <w:rFonts w:hint="default" w:ascii="Times New Roman" w:hAnsi="Times New Roman" w:cs="Times New Roman"/>
          <w:sz w:val="20"/>
          <w:szCs w:val="20"/>
        </w:rPr>
        <w:t>доплата к пенсии муниципальных служащих Дуреченского сельсовета (ежегодно).</w:t>
      </w:r>
    </w:p>
    <w:p>
      <w:pPr>
        <w:pStyle w:val="28"/>
        <w:autoSpaceDE w:val="0"/>
        <w:autoSpaceDN w:val="0"/>
        <w:adjustRightInd w:val="0"/>
        <w:spacing w:after="0" w:line="240" w:lineRule="auto"/>
        <w:ind w:left="0"/>
        <w:jc w:val="both"/>
        <w:outlineLvl w:val="0"/>
        <w:rPr>
          <w:rFonts w:hint="default" w:ascii="Times New Roman" w:hAnsi="Times New Roman" w:cs="Times New Roman"/>
          <w:sz w:val="20"/>
          <w:szCs w:val="20"/>
        </w:rPr>
      </w:pPr>
      <w:r>
        <w:rPr>
          <w:rFonts w:hint="default" w:ascii="Times New Roman" w:hAnsi="Times New Roman" w:cs="Times New Roman"/>
          <w:sz w:val="20"/>
          <w:szCs w:val="20"/>
        </w:rPr>
        <w:t>7)По мероприятию 7: «Передача полномочий на уровень района, межбюджетные трансферты»:</w:t>
      </w:r>
    </w:p>
    <w:p>
      <w:pPr>
        <w:pStyle w:val="28"/>
        <w:autoSpaceDE w:val="0"/>
        <w:autoSpaceDN w:val="0"/>
        <w:adjustRightInd w:val="0"/>
        <w:spacing w:after="0" w:line="240" w:lineRule="auto"/>
        <w:ind w:left="0"/>
        <w:jc w:val="both"/>
        <w:outlineLvl w:val="0"/>
        <w:rPr>
          <w:rFonts w:hint="default" w:ascii="Times New Roman" w:hAnsi="Times New Roman" w:cs="Times New Roman"/>
          <w:sz w:val="20"/>
          <w:szCs w:val="20"/>
        </w:rPr>
      </w:pPr>
      <w:r>
        <w:rPr>
          <w:rFonts w:hint="default" w:ascii="Times New Roman" w:hAnsi="Times New Roman" w:cs="Times New Roman"/>
          <w:sz w:val="20"/>
          <w:szCs w:val="20"/>
        </w:rPr>
        <w:t>передача полномочий по решению вопросов местного значения администрацией Двуреченского сельсовета в полном объеме.</w:t>
      </w:r>
    </w:p>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pPr>
        <w:spacing w:after="0" w:line="240" w:lineRule="auto"/>
        <w:jc w:val="both"/>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4.Информация о распределении планируемых расходов по отдельным мероприятиям Программы</w:t>
      </w:r>
    </w:p>
    <w:p>
      <w:pPr>
        <w:pStyle w:val="28"/>
        <w:spacing w:after="0" w:line="240" w:lineRule="auto"/>
        <w:ind w:left="0"/>
        <w:jc w:val="both"/>
        <w:rPr>
          <w:rFonts w:hint="default" w:ascii="Times New Roman" w:hAnsi="Times New Roman" w:cs="Times New Roman"/>
          <w:sz w:val="20"/>
          <w:szCs w:val="20"/>
        </w:rPr>
      </w:pPr>
    </w:p>
    <w:p>
      <w:pPr>
        <w:widowControl w:val="0"/>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Информация о распределении планируемых расходов по мероприятиям программы с указанием главных распорядителей средств краевого, районного и местного бюджетов по годам реализации Программы представлена в приложении № 3 к Программе.</w:t>
      </w:r>
    </w:p>
    <w:p>
      <w:pPr>
        <w:widowControl w:val="0"/>
        <w:autoSpaceDE w:val="0"/>
        <w:autoSpaceDN w:val="0"/>
        <w:adjustRightInd w:val="0"/>
        <w:spacing w:after="0" w:line="240" w:lineRule="auto"/>
        <w:jc w:val="both"/>
        <w:rPr>
          <w:rFonts w:hint="default" w:ascii="Times New Roman" w:hAnsi="Times New Roman" w:cs="Times New Roman"/>
          <w:sz w:val="20"/>
          <w:szCs w:val="20"/>
        </w:rPr>
      </w:pPr>
    </w:p>
    <w:p>
      <w:pPr>
        <w:pStyle w:val="28"/>
        <w:tabs>
          <w:tab w:val="left" w:pos="567"/>
        </w:tabs>
        <w:spacing w:after="0" w:line="240" w:lineRule="auto"/>
        <w:ind w:left="0"/>
        <w:jc w:val="center"/>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5.Информация о ресурсном обеспечении и прогнозной оценке расходов на реализацию целей Программы</w:t>
      </w:r>
    </w:p>
    <w:p>
      <w:pPr>
        <w:pStyle w:val="28"/>
        <w:spacing w:after="0" w:line="240" w:lineRule="auto"/>
        <w:ind w:left="0"/>
        <w:jc w:val="center"/>
        <w:rPr>
          <w:rFonts w:hint="default" w:ascii="Times New Roman" w:hAnsi="Times New Roman" w:cs="Times New Roman"/>
          <w:sz w:val="20"/>
          <w:szCs w:val="20"/>
          <w:lang w:eastAsia="ru-RU"/>
        </w:rPr>
      </w:pP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Общий объем финансирования Программы на 2014 – 2023 годы составляет 16417,354 тыс. рублей, в том числе:</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за счет средств федерального бюджета 995,612 тыс.рублей, в том числе по годам:</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2014 году – 85,269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2015 году 88,596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2016 году – 83,704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2017 году – 82,965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2018 году – 103,922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2019 году – 94,109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2020 году – 102,834тыс.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2021 году – 111,709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2022 году – 118,459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2023 году – 124,045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за счет средств краевого бюджета 4013,646 тыс.рублей, в том числе по годам:</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2019 году – 3910,746 тыс.рублей;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2023 году – 102,9 тыс.рублей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за счет средств местного бюджета 11408,096 тыс.рублей, в том числе по годам:</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2014 году –557,615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2015 году – 424,268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2016 году – 643,943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2017 году – 790,593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2018 году – 1138,078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2019 году – 1604,785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2020 году – 2212,487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в 2021 году – 1348,207 тыс. рублей.</w:t>
      </w:r>
      <w:r>
        <w:rPr>
          <w:rFonts w:hint="default" w:ascii="Times New Roman" w:hAnsi="Times New Roman" w:cs="Times New Roman"/>
          <w:color w:val="000000"/>
          <w:sz w:val="20"/>
          <w:szCs w:val="20"/>
        </w:rPr>
        <w:t xml:space="preserve"> </w:t>
      </w:r>
    </w:p>
    <w:p>
      <w:pPr>
        <w:autoSpaceDE w:val="0"/>
        <w:autoSpaceDN w:val="0"/>
        <w:adjustRightInd w:val="0"/>
        <w:spacing w:after="0" w:line="240" w:lineRule="auto"/>
        <w:jc w:val="both"/>
        <w:rPr>
          <w:rFonts w:hint="default" w:ascii="Times New Roman" w:hAnsi="Times New Roman" w:cs="Times New Roman"/>
          <w:i/>
          <w:sz w:val="20"/>
          <w:szCs w:val="20"/>
        </w:rPr>
      </w:pPr>
      <w:r>
        <w:rPr>
          <w:rFonts w:hint="default" w:ascii="Times New Roman" w:hAnsi="Times New Roman" w:cs="Times New Roman"/>
          <w:sz w:val="20"/>
          <w:szCs w:val="20"/>
        </w:rPr>
        <w:t>в 2022 году – 1339,734 тыс. рублей</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в 2023 году -  1348,386  тыс. рублей </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Объемы финансирования Программы на 2014-2023 годы за счет средств местного бюджета носят прогнозный характер и подлежат ежегодному уточнению при принятии сельского бюджета на соответствующий финансовый год.</w:t>
      </w:r>
    </w:p>
    <w:p>
      <w:pPr>
        <w:spacing w:after="0" w:line="240" w:lineRule="auto"/>
        <w:jc w:val="both"/>
        <w:rPr>
          <w:rFonts w:hint="default" w:ascii="Times New Roman" w:hAnsi="Times New Roman" w:cs="Times New Roman"/>
          <w:sz w:val="20"/>
          <w:szCs w:val="20"/>
        </w:rPr>
        <w:sectPr>
          <w:headerReference r:id="rId6" w:type="first"/>
          <w:footerReference r:id="rId9" w:type="first"/>
          <w:headerReference r:id="rId4" w:type="default"/>
          <w:footerReference r:id="rId7" w:type="default"/>
          <w:headerReference r:id="rId5" w:type="even"/>
          <w:footerReference r:id="rId8" w:type="even"/>
          <w:footnotePr>
            <w:numRestart w:val="eachPage"/>
          </w:footnotePr>
          <w:type w:val="continuous"/>
          <w:pgSz w:w="11905" w:h="16838"/>
          <w:pgMar w:top="1134" w:right="850" w:bottom="1134" w:left="1701" w:header="425" w:footer="720" w:gutter="0"/>
          <w:cols w:space="720" w:num="1"/>
          <w:docGrid w:linePitch="299" w:charSpace="0"/>
        </w:sectPr>
      </w:pPr>
    </w:p>
    <w:p>
      <w:pPr>
        <w:pStyle w:val="27"/>
        <w:widowControl/>
        <w:ind w:firstLine="250" w:firstLineChars="125"/>
        <w:jc w:val="right"/>
        <w:outlineLvl w:val="2"/>
        <w:rPr>
          <w:rFonts w:hint="default" w:ascii="Times New Roman" w:hAnsi="Times New Roman" w:cs="Times New Roman"/>
          <w:sz w:val="20"/>
          <w:szCs w:val="20"/>
        </w:rPr>
      </w:pPr>
      <w:r>
        <w:rPr>
          <w:rFonts w:hint="default" w:ascii="Times New Roman" w:hAnsi="Times New Roman" w:cs="Times New Roman"/>
          <w:sz w:val="20"/>
          <w:szCs w:val="20"/>
        </w:rPr>
        <w:t xml:space="preserve">Приложение </w:t>
      </w:r>
    </w:p>
    <w:p>
      <w:pPr>
        <w:pStyle w:val="27"/>
        <w:widowControl/>
        <w:ind w:firstLine="250" w:firstLineChars="125"/>
        <w:jc w:val="right"/>
        <w:outlineLvl w:val="2"/>
        <w:rPr>
          <w:rFonts w:hint="default" w:ascii="Times New Roman" w:hAnsi="Times New Roman" w:cs="Times New Roman"/>
          <w:sz w:val="20"/>
          <w:szCs w:val="20"/>
        </w:rPr>
      </w:pPr>
      <w:r>
        <w:rPr>
          <w:rFonts w:hint="default" w:ascii="Times New Roman" w:hAnsi="Times New Roman" w:cs="Times New Roman"/>
          <w:sz w:val="20"/>
          <w:szCs w:val="20"/>
        </w:rPr>
        <w:t xml:space="preserve">к Паспорту муниципальной </w:t>
      </w:r>
    </w:p>
    <w:p>
      <w:pPr>
        <w:pStyle w:val="27"/>
        <w:widowControl/>
        <w:ind w:firstLine="250" w:firstLineChars="125"/>
        <w:jc w:val="right"/>
        <w:outlineLvl w:val="2"/>
        <w:rPr>
          <w:rFonts w:hint="default" w:ascii="Times New Roman" w:hAnsi="Times New Roman" w:cs="Times New Roman"/>
          <w:sz w:val="20"/>
          <w:szCs w:val="20"/>
        </w:rPr>
      </w:pPr>
      <w:r>
        <w:rPr>
          <w:rFonts w:hint="default" w:ascii="Times New Roman" w:hAnsi="Times New Roman" w:cs="Times New Roman"/>
          <w:sz w:val="20"/>
          <w:szCs w:val="20"/>
        </w:rPr>
        <w:t>программы Двуреченского сельсовета</w:t>
      </w:r>
    </w:p>
    <w:p>
      <w:pPr>
        <w:autoSpaceDE w:val="0"/>
        <w:autoSpaceDN w:val="0"/>
        <w:adjustRightInd w:val="0"/>
        <w:spacing w:after="0" w:line="240" w:lineRule="auto"/>
        <w:ind w:firstLine="250" w:firstLineChars="125"/>
        <w:jc w:val="right"/>
        <w:outlineLvl w:val="0"/>
        <w:rPr>
          <w:rFonts w:hint="default" w:ascii="Times New Roman" w:hAnsi="Times New Roman" w:cs="Times New Roman"/>
          <w:sz w:val="20"/>
          <w:szCs w:val="20"/>
        </w:rPr>
      </w:pPr>
      <w:r>
        <w:rPr>
          <w:rFonts w:hint="default" w:ascii="Times New Roman" w:hAnsi="Times New Roman" w:cs="Times New Roman"/>
          <w:sz w:val="20"/>
          <w:szCs w:val="20"/>
        </w:rPr>
        <w:t xml:space="preserve">«Развитие местного </w:t>
      </w:r>
    </w:p>
    <w:p>
      <w:pPr>
        <w:autoSpaceDE w:val="0"/>
        <w:autoSpaceDN w:val="0"/>
        <w:adjustRightInd w:val="0"/>
        <w:spacing w:after="0" w:line="240" w:lineRule="auto"/>
        <w:ind w:firstLine="250" w:firstLineChars="125"/>
        <w:jc w:val="right"/>
        <w:outlineLvl w:val="0"/>
        <w:rPr>
          <w:rFonts w:hint="default" w:ascii="Times New Roman" w:hAnsi="Times New Roman" w:cs="Times New Roman"/>
          <w:sz w:val="20"/>
          <w:szCs w:val="20"/>
        </w:rPr>
      </w:pPr>
      <w:r>
        <w:rPr>
          <w:rFonts w:hint="default" w:ascii="Times New Roman" w:hAnsi="Times New Roman" w:cs="Times New Roman"/>
          <w:sz w:val="20"/>
          <w:szCs w:val="20"/>
        </w:rPr>
        <w:t xml:space="preserve">самоуправления» </w:t>
      </w:r>
    </w:p>
    <w:p>
      <w:pPr>
        <w:pStyle w:val="27"/>
        <w:widowControl/>
        <w:ind w:firstLine="250" w:firstLineChars="125"/>
        <w:jc w:val="both"/>
        <w:rPr>
          <w:rFonts w:hint="default" w:ascii="Times New Roman" w:hAnsi="Times New Roman" w:cs="Times New Roman"/>
          <w:sz w:val="20"/>
          <w:szCs w:val="20"/>
        </w:rPr>
      </w:pPr>
    </w:p>
    <w:p>
      <w:pPr>
        <w:pStyle w:val="27"/>
        <w:widowControl/>
        <w:ind w:firstLine="250" w:firstLineChars="125"/>
        <w:jc w:val="center"/>
        <w:rPr>
          <w:rFonts w:hint="default" w:ascii="Times New Roman" w:hAnsi="Times New Roman" w:cs="Times New Roman"/>
          <w:sz w:val="20"/>
          <w:szCs w:val="20"/>
        </w:rPr>
      </w:pPr>
      <w:r>
        <w:rPr>
          <w:rFonts w:hint="default" w:ascii="Times New Roman" w:hAnsi="Times New Roman" w:cs="Times New Roman"/>
          <w:sz w:val="20"/>
          <w:szCs w:val="20"/>
        </w:rPr>
        <w:t>ПЕРЕЧЕНЬ</w:t>
      </w:r>
    </w:p>
    <w:p>
      <w:pPr>
        <w:autoSpaceDE w:val="0"/>
        <w:autoSpaceDN w:val="0"/>
        <w:adjustRightInd w:val="0"/>
        <w:spacing w:after="0" w:line="240" w:lineRule="auto"/>
        <w:ind w:firstLine="250" w:firstLineChars="125"/>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Целевых показателей муниципальной программы Двуреченского сельсовета «Развитие местного самоуправления» с указанием планируемых к достижению значений в результате реализации Муниципальной программы Двуреченского сельсовета</w:t>
      </w:r>
    </w:p>
    <w:p>
      <w:pPr>
        <w:pStyle w:val="27"/>
        <w:widowControl/>
        <w:ind w:firstLine="250" w:firstLineChars="125"/>
        <w:jc w:val="both"/>
        <w:rPr>
          <w:rFonts w:hint="default" w:ascii="Times New Roman" w:hAnsi="Times New Roman" w:cs="Times New Roman"/>
          <w:sz w:val="20"/>
          <w:szCs w:val="20"/>
        </w:rPr>
      </w:pPr>
    </w:p>
    <w:tbl>
      <w:tblPr>
        <w:tblStyle w:val="20"/>
        <w:tblW w:w="15210" w:type="dxa"/>
        <w:tblInd w:w="-72" w:type="dxa"/>
        <w:tblLayout w:type="fixed"/>
        <w:tblCellMar>
          <w:top w:w="0" w:type="dxa"/>
          <w:left w:w="70" w:type="dxa"/>
          <w:bottom w:w="0" w:type="dxa"/>
          <w:right w:w="70" w:type="dxa"/>
        </w:tblCellMar>
      </w:tblPr>
      <w:tblGrid>
        <w:gridCol w:w="472"/>
        <w:gridCol w:w="35"/>
        <w:gridCol w:w="4393"/>
        <w:gridCol w:w="1052"/>
        <w:gridCol w:w="922"/>
        <w:gridCol w:w="922"/>
        <w:gridCol w:w="922"/>
        <w:gridCol w:w="923"/>
        <w:gridCol w:w="26"/>
        <w:gridCol w:w="896"/>
        <w:gridCol w:w="919"/>
        <w:gridCol w:w="13"/>
        <w:gridCol w:w="26"/>
        <w:gridCol w:w="923"/>
        <w:gridCol w:w="922"/>
        <w:gridCol w:w="922"/>
        <w:gridCol w:w="922"/>
      </w:tblGrid>
      <w:tr>
        <w:tblPrEx>
          <w:tblCellMar>
            <w:top w:w="0" w:type="dxa"/>
            <w:left w:w="70" w:type="dxa"/>
            <w:bottom w:w="0" w:type="dxa"/>
            <w:right w:w="70" w:type="dxa"/>
          </w:tblCellMar>
        </w:tblPrEx>
        <w:trPr>
          <w:cantSplit/>
          <w:trHeight w:val="302" w:hRule="atLeast"/>
        </w:trPr>
        <w:tc>
          <w:tcPr>
            <w:tcW w:w="507" w:type="dxa"/>
            <w:gridSpan w:val="2"/>
            <w:vMerge w:val="restart"/>
            <w:tcBorders>
              <w:top w:val="single" w:color="auto" w:sz="6" w:space="0"/>
              <w:left w:val="single" w:color="auto" w:sz="6" w:space="0"/>
              <w:bottom w:val="nil"/>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r>
              <w:rPr>
                <w:rFonts w:hint="default" w:ascii="Times New Roman" w:hAnsi="Times New Roman" w:cs="Times New Roman"/>
                <w:sz w:val="20"/>
                <w:szCs w:val="20"/>
              </w:rPr>
              <w:br w:type="textWrapping"/>
            </w:r>
            <w:r>
              <w:rPr>
                <w:rFonts w:hint="default" w:ascii="Times New Roman" w:hAnsi="Times New Roman" w:cs="Times New Roman"/>
                <w:sz w:val="20"/>
                <w:szCs w:val="20"/>
              </w:rPr>
              <w:t>п/п</w:t>
            </w:r>
          </w:p>
        </w:tc>
        <w:tc>
          <w:tcPr>
            <w:tcW w:w="4393" w:type="dxa"/>
            <w:vMerge w:val="restart"/>
            <w:tcBorders>
              <w:top w:val="single" w:color="auto" w:sz="6" w:space="0"/>
              <w:left w:val="single" w:color="auto" w:sz="6" w:space="0"/>
              <w:bottom w:val="nil"/>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Цели, целевые показатели</w:t>
            </w:r>
          </w:p>
        </w:tc>
        <w:tc>
          <w:tcPr>
            <w:tcW w:w="1052" w:type="dxa"/>
            <w:vMerge w:val="restart"/>
            <w:tcBorders>
              <w:top w:val="single" w:color="auto" w:sz="6" w:space="0"/>
              <w:left w:val="single" w:color="auto" w:sz="6" w:space="0"/>
              <w:bottom w:val="nil"/>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Единица измерения</w:t>
            </w:r>
          </w:p>
        </w:tc>
        <w:tc>
          <w:tcPr>
            <w:tcW w:w="922" w:type="dxa"/>
            <w:vMerge w:val="restart"/>
            <w:tcBorders>
              <w:top w:val="single" w:color="auto" w:sz="6" w:space="0"/>
              <w:left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2014 год</w:t>
            </w:r>
          </w:p>
        </w:tc>
        <w:tc>
          <w:tcPr>
            <w:tcW w:w="922" w:type="dxa"/>
            <w:vMerge w:val="restart"/>
            <w:tcBorders>
              <w:top w:val="single" w:color="auto" w:sz="6" w:space="0"/>
              <w:left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2015 год</w:t>
            </w:r>
          </w:p>
        </w:tc>
        <w:tc>
          <w:tcPr>
            <w:tcW w:w="922" w:type="dxa"/>
            <w:vMerge w:val="restart"/>
            <w:tcBorders>
              <w:top w:val="single" w:color="auto" w:sz="6" w:space="0"/>
              <w:left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2016 год</w:t>
            </w:r>
          </w:p>
        </w:tc>
        <w:tc>
          <w:tcPr>
            <w:tcW w:w="949" w:type="dxa"/>
            <w:gridSpan w:val="2"/>
            <w:tcBorders>
              <w:top w:val="single" w:color="auto" w:sz="6" w:space="0"/>
              <w:left w:val="single" w:color="auto" w:sz="6" w:space="0"/>
              <w:right w:val="single" w:color="auto" w:sz="4" w:space="0"/>
            </w:tcBorders>
            <w:noWrap w:val="0"/>
            <w:vAlign w:val="center"/>
          </w:tcPr>
          <w:p>
            <w:pPr>
              <w:pStyle w:val="27"/>
              <w:widowControl/>
              <w:ind w:firstLine="0"/>
              <w:jc w:val="both"/>
              <w:rPr>
                <w:rFonts w:hint="default" w:ascii="Times New Roman" w:hAnsi="Times New Roman" w:cs="Times New Roman"/>
                <w:sz w:val="20"/>
                <w:szCs w:val="20"/>
              </w:rPr>
            </w:pPr>
          </w:p>
        </w:tc>
        <w:tc>
          <w:tcPr>
            <w:tcW w:w="896" w:type="dxa"/>
            <w:tcBorders>
              <w:top w:val="single" w:color="auto" w:sz="6" w:space="0"/>
              <w:left w:val="single" w:color="auto" w:sz="4"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p>
        </w:tc>
        <w:tc>
          <w:tcPr>
            <w:tcW w:w="932" w:type="dxa"/>
            <w:gridSpan w:val="2"/>
            <w:tcBorders>
              <w:top w:val="single" w:color="auto" w:sz="6" w:space="0"/>
              <w:left w:val="single" w:color="auto" w:sz="6" w:space="0"/>
              <w:right w:val="single" w:color="auto" w:sz="4" w:space="0"/>
            </w:tcBorders>
            <w:noWrap w:val="0"/>
            <w:vAlign w:val="center"/>
          </w:tcPr>
          <w:p>
            <w:pPr>
              <w:pStyle w:val="27"/>
              <w:widowControl/>
              <w:ind w:firstLine="0"/>
              <w:jc w:val="both"/>
              <w:rPr>
                <w:rFonts w:hint="default" w:ascii="Times New Roman" w:hAnsi="Times New Roman" w:cs="Times New Roman"/>
                <w:sz w:val="20"/>
                <w:szCs w:val="20"/>
              </w:rPr>
            </w:pPr>
          </w:p>
        </w:tc>
        <w:tc>
          <w:tcPr>
            <w:tcW w:w="3715" w:type="dxa"/>
            <w:gridSpan w:val="5"/>
            <w:tcBorders>
              <w:top w:val="single" w:color="auto" w:sz="6" w:space="0"/>
              <w:left w:val="single" w:color="auto" w:sz="4"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Долгосрочный период по годам</w:t>
            </w:r>
          </w:p>
        </w:tc>
      </w:tr>
      <w:tr>
        <w:tblPrEx>
          <w:tblCellMar>
            <w:top w:w="0" w:type="dxa"/>
            <w:left w:w="70" w:type="dxa"/>
            <w:bottom w:w="0" w:type="dxa"/>
            <w:right w:w="70" w:type="dxa"/>
          </w:tblCellMar>
        </w:tblPrEx>
        <w:trPr>
          <w:cantSplit/>
          <w:trHeight w:val="240" w:hRule="atLeast"/>
        </w:trPr>
        <w:tc>
          <w:tcPr>
            <w:tcW w:w="507" w:type="dxa"/>
            <w:gridSpan w:val="2"/>
            <w:vMerge w:val="continue"/>
            <w:tcBorders>
              <w:top w:val="nil"/>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p>
        </w:tc>
        <w:tc>
          <w:tcPr>
            <w:tcW w:w="4393" w:type="dxa"/>
            <w:vMerge w:val="continue"/>
            <w:tcBorders>
              <w:top w:val="nil"/>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p>
        </w:tc>
        <w:tc>
          <w:tcPr>
            <w:tcW w:w="1052" w:type="dxa"/>
            <w:vMerge w:val="continue"/>
            <w:tcBorders>
              <w:top w:val="nil"/>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p>
        </w:tc>
        <w:tc>
          <w:tcPr>
            <w:tcW w:w="922" w:type="dxa"/>
            <w:vMerge w:val="continue"/>
            <w:tcBorders>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p>
        </w:tc>
        <w:tc>
          <w:tcPr>
            <w:tcW w:w="922" w:type="dxa"/>
            <w:vMerge w:val="continue"/>
            <w:tcBorders>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p>
        </w:tc>
        <w:tc>
          <w:tcPr>
            <w:tcW w:w="922" w:type="dxa"/>
            <w:vMerge w:val="continue"/>
            <w:tcBorders>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p>
        </w:tc>
        <w:tc>
          <w:tcPr>
            <w:tcW w:w="923" w:type="dxa"/>
            <w:tcBorders>
              <w:left w:val="single" w:color="auto" w:sz="6" w:space="0"/>
              <w:bottom w:val="single" w:color="auto" w:sz="6" w:space="0"/>
              <w:right w:val="single" w:color="auto" w:sz="4"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2017 год</w:t>
            </w:r>
          </w:p>
        </w:tc>
        <w:tc>
          <w:tcPr>
            <w:tcW w:w="922" w:type="dxa"/>
            <w:gridSpan w:val="2"/>
            <w:tcBorders>
              <w:left w:val="single" w:color="auto" w:sz="4"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2018 год</w:t>
            </w:r>
          </w:p>
        </w:tc>
        <w:tc>
          <w:tcPr>
            <w:tcW w:w="919" w:type="dxa"/>
            <w:tcBorders>
              <w:left w:val="single" w:color="auto" w:sz="6" w:space="0"/>
              <w:bottom w:val="single" w:color="auto" w:sz="6" w:space="0"/>
              <w:right w:val="single" w:color="auto" w:sz="4"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2019 год</w:t>
            </w:r>
          </w:p>
        </w:tc>
        <w:tc>
          <w:tcPr>
            <w:tcW w:w="962" w:type="dxa"/>
            <w:gridSpan w:val="3"/>
            <w:tcBorders>
              <w:top w:val="single" w:color="auto" w:sz="6" w:space="0"/>
              <w:left w:val="single" w:color="auto" w:sz="4" w:space="0"/>
              <w:bottom w:val="single" w:color="auto" w:sz="6" w:space="0"/>
              <w:right w:val="single" w:color="auto" w:sz="6" w:space="0"/>
            </w:tcBorders>
            <w:noWrap w:val="0"/>
            <w:vAlign w:val="center"/>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2020 год</w:t>
            </w:r>
          </w:p>
        </w:tc>
        <w:tc>
          <w:tcPr>
            <w:tcW w:w="922" w:type="dxa"/>
            <w:tcBorders>
              <w:top w:val="single" w:color="auto" w:sz="6" w:space="0"/>
              <w:left w:val="single" w:color="auto" w:sz="6" w:space="0"/>
              <w:bottom w:val="single" w:color="auto" w:sz="6" w:space="0"/>
              <w:right w:val="single" w:color="auto" w:sz="6" w:space="0"/>
            </w:tcBorders>
            <w:noWrap w:val="0"/>
            <w:vAlign w:val="center"/>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2021 год</w:t>
            </w:r>
          </w:p>
        </w:tc>
        <w:tc>
          <w:tcPr>
            <w:tcW w:w="92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2025 год</w:t>
            </w:r>
          </w:p>
        </w:tc>
        <w:tc>
          <w:tcPr>
            <w:tcW w:w="92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2030 год</w:t>
            </w:r>
          </w:p>
        </w:tc>
      </w:tr>
      <w:tr>
        <w:tblPrEx>
          <w:tblCellMar>
            <w:top w:w="0" w:type="dxa"/>
            <w:left w:w="70" w:type="dxa"/>
            <w:bottom w:w="0" w:type="dxa"/>
            <w:right w:w="70" w:type="dxa"/>
          </w:tblCellMar>
        </w:tblPrEx>
        <w:trPr>
          <w:cantSplit/>
          <w:trHeight w:val="24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Цель. Содействие повышению комфортности условий жизнедеятельности в поселении и эффективной реализации органом местного самоуправления полномочий, закрепленных за муниципальным образованием</w:t>
            </w:r>
          </w:p>
        </w:tc>
      </w:tr>
      <w:tr>
        <w:tblPrEx>
          <w:tblCellMar>
            <w:top w:w="0" w:type="dxa"/>
            <w:left w:w="70" w:type="dxa"/>
            <w:bottom w:w="0" w:type="dxa"/>
            <w:right w:w="70" w:type="dxa"/>
          </w:tblCellMar>
        </w:tblPrEx>
        <w:trPr>
          <w:cantSplit/>
          <w:trHeight w:val="24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Цель: Обеспечение полного и качественного укомплектования призывными людскими ресурсами ВС РФ, других войск, воинских формирований и органов в мирное время, а также обеспечение в периоды мобилизации военного положения и в военное время.</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Задача 1: Обеспечение исполнения гражданами воинской обязанности, установленной законодательством РФ.</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1: «Осуществление первичного воинского учета на территориях, где отсутствуют военные комиссариаты»;</w:t>
            </w:r>
          </w:p>
          <w:p>
            <w:pPr>
              <w:autoSpaceDE w:val="0"/>
              <w:autoSpaceDN w:val="0"/>
              <w:adjustRightInd w:val="0"/>
              <w:spacing w:after="0" w:line="240" w:lineRule="auto"/>
              <w:jc w:val="both"/>
              <w:outlineLvl w:val="0"/>
              <w:rPr>
                <w:rFonts w:hint="default" w:ascii="Times New Roman" w:hAnsi="Times New Roman" w:cs="Times New Roman"/>
                <w:sz w:val="20"/>
                <w:szCs w:val="20"/>
              </w:rPr>
            </w:pP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1.1.</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highlight w:val="yellow"/>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highlight w:val="yellow"/>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highlight w:val="yellow"/>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highlight w:val="yellow"/>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highlight w:val="yellow"/>
              </w:rPr>
            </w:pPr>
            <w:r>
              <w:rPr>
                <w:rFonts w:hint="default" w:ascii="Times New Roman" w:hAnsi="Times New Roman" w:cs="Times New Roman"/>
                <w:sz w:val="20"/>
                <w:szCs w:val="20"/>
              </w:rPr>
              <w:t>100</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highlight w:val="yellow"/>
              </w:rPr>
            </w:pPr>
            <w:r>
              <w:rPr>
                <w:rFonts w:hint="default" w:ascii="Times New Roman" w:hAnsi="Times New Roman" w:cs="Times New Roman"/>
                <w:sz w:val="20"/>
                <w:szCs w:val="20"/>
              </w:rPr>
              <w:t>100</w:t>
            </w: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highlight w:val="yellow"/>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highlight w:val="yellow"/>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highlight w:val="yellow"/>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highlight w:val="yellow"/>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Цель: Дальнейшее обеспечение необходимых условий для укрепления пожарной безопасности на территории  Двуреченского сельсовета:</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Задача2: Выполнение первичных мер пожарной безопасности на территории муниципального образования Двуреченский сельсовет.</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2: «Обеспечение первичных мер пожарной безопасности сельских населенных пунктов»</w:t>
            </w: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2.1.</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Сокращение ущерба материальных потерь от пожаров на территории поселения</w:t>
            </w:r>
          </w:p>
          <w:p>
            <w:pPr>
              <w:autoSpaceDE w:val="0"/>
              <w:autoSpaceDN w:val="0"/>
              <w:adjustRightInd w:val="0"/>
              <w:spacing w:after="0" w:line="240" w:lineRule="auto"/>
              <w:jc w:val="both"/>
              <w:rPr>
                <w:rFonts w:hint="default" w:ascii="Times New Roman" w:hAnsi="Times New Roman" w:cs="Times New Roman"/>
                <w:sz w:val="20"/>
                <w:szCs w:val="20"/>
              </w:rPr>
            </w:pP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pStyle w:val="29"/>
              <w:tabs>
                <w:tab w:val="left" w:pos="742"/>
              </w:tabs>
              <w:jc w:val="both"/>
              <w:rPr>
                <w:rFonts w:hint="default" w:ascii="Times New Roman" w:hAnsi="Times New Roman" w:cs="Times New Roman"/>
                <w:sz w:val="20"/>
                <w:szCs w:val="20"/>
              </w:rPr>
            </w:pPr>
            <w:r>
              <w:rPr>
                <w:rFonts w:hint="default" w:ascii="Times New Roman" w:hAnsi="Times New Roman" w:cs="Times New Roman"/>
                <w:sz w:val="20"/>
                <w:szCs w:val="20"/>
              </w:rPr>
              <w:t>Цель: Содействие повышению уровня транспортно-эксплуатационного состояния автомобильных дорог местного значения сельского поселения</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pStyle w:val="29"/>
              <w:tabs>
                <w:tab w:val="left" w:pos="742"/>
              </w:tabs>
              <w:jc w:val="both"/>
              <w:rPr>
                <w:rFonts w:hint="default" w:ascii="Times New Roman" w:hAnsi="Times New Roman" w:cs="Times New Roman"/>
                <w:sz w:val="20"/>
                <w:szCs w:val="20"/>
              </w:rPr>
            </w:pPr>
            <w:r>
              <w:rPr>
                <w:rFonts w:hint="default" w:ascii="Times New Roman" w:hAnsi="Times New Roman" w:cs="Times New Roman"/>
                <w:sz w:val="20"/>
                <w:szCs w:val="20"/>
              </w:rPr>
              <w:t>Задача3: Ремонт дорог местного значения сельского поселения.</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3: «Содержание автомобильных дорог общего пользования местного значения городских округов, городских и сельских поселений»</w:t>
            </w: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highlight w:val="yellow"/>
              </w:rPr>
            </w:pPr>
            <w:r>
              <w:rPr>
                <w:rFonts w:hint="default" w:ascii="Times New Roman" w:hAnsi="Times New Roman" w:cs="Times New Roman"/>
                <w:sz w:val="20"/>
                <w:szCs w:val="20"/>
              </w:rPr>
              <w:t>3.1.</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Протяженность автомобильных дорог местного значения, в отношении которых проведен ремонт в общей протяженности автомобильных дорог общего пользования местного пользования.</w:t>
            </w:r>
          </w:p>
          <w:p>
            <w:pPr>
              <w:autoSpaceDE w:val="0"/>
              <w:autoSpaceDN w:val="0"/>
              <w:adjustRightInd w:val="0"/>
              <w:spacing w:after="0" w:line="240" w:lineRule="auto"/>
              <w:jc w:val="both"/>
              <w:rPr>
                <w:rFonts w:hint="default" w:ascii="Times New Roman" w:hAnsi="Times New Roman" w:cs="Times New Roman"/>
                <w:sz w:val="20"/>
                <w:szCs w:val="20"/>
              </w:rPr>
            </w:pP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3.2</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Доля протяженности дорог местного значения, в отношении которых производится очистка от снега.</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65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80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80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80</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95</w:t>
            </w: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95</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95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95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95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95</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tabs>
                <w:tab w:val="left" w:pos="742"/>
              </w:tabs>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Цель: Содействие вовлечению жителей в благоустройство населенного пункта.</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tabs>
                <w:tab w:val="left" w:pos="742"/>
              </w:tabs>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Задача 4: Улучшение санитарно-экологической обстановки, внешнего и архитектурного облика населенных пунктов; привлечение населения к общественным работам.</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4: «Благоустройство территории поселения».</w:t>
            </w: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4.1</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Доля граждан, привлеченных к работам по благоустройству, от общего числа граждан, проживающих в муниципальном образовании.</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w:t>
            </w: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4.2</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Доля посаженных зеленых насаждений, убранного мусора, скошенной травы, убранных несанкционированных свалок, кладбище.  </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65</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70</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40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40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40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40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40</w:t>
            </w: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4.3</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Общая протяженность освещенных частей улиц, проездов, к общей протяженности улиц, проездов на конец года.</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74</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80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80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85</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90</w:t>
            </w: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50</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Цель: Содействие органов местного самоуправления в приобретении малых спортивных форм</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Задача 5: Приобретение малых спортивных форм</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5: «Малые спортивные формы»</w:t>
            </w: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5.1</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Приобретение малых спортивных форм</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outlineLvl w:val="0"/>
              <w:rPr>
                <w:rFonts w:hint="default" w:ascii="Times New Roman" w:hAnsi="Times New Roman" w:cs="Times New Roman"/>
                <w:sz w:val="20"/>
                <w:szCs w:val="20"/>
              </w:rPr>
            </w:pPr>
            <w:r>
              <w:rPr>
                <w:rFonts w:hint="default" w:ascii="Times New Roman" w:hAnsi="Times New Roman" w:cs="Times New Roman"/>
                <w:sz w:val="20"/>
                <w:szCs w:val="20"/>
              </w:rPr>
              <w:t xml:space="preserve">  100</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Цель: Пенсионное обеспечение муниципального служащего</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Задача 6: Пенсионное обеспечение муниципального служащего</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6: «Дополнительное пенсионное обеспечение муниципальных служащих»;</w:t>
            </w:r>
          </w:p>
          <w:p>
            <w:pPr>
              <w:autoSpaceDE w:val="0"/>
              <w:autoSpaceDN w:val="0"/>
              <w:adjustRightInd w:val="0"/>
              <w:spacing w:after="0" w:line="240" w:lineRule="auto"/>
              <w:jc w:val="both"/>
              <w:outlineLvl w:val="0"/>
              <w:rPr>
                <w:rFonts w:hint="default" w:ascii="Times New Roman" w:hAnsi="Times New Roman" w:cs="Times New Roman"/>
                <w:sz w:val="20"/>
                <w:szCs w:val="20"/>
              </w:rPr>
            </w:pP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6.1</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Пенсионное обеспечение муниципального служащего в администрации Двуреческого сельсовета</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p>
          <w:p>
            <w:pPr>
              <w:autoSpaceDE w:val="0"/>
              <w:autoSpaceDN w:val="0"/>
              <w:adjustRightInd w:val="0"/>
              <w:spacing w:after="0" w:line="240" w:lineRule="auto"/>
              <w:jc w:val="both"/>
              <w:outlineLvl w:val="0"/>
              <w:rPr>
                <w:rFonts w:hint="default" w:ascii="Times New Roman" w:hAnsi="Times New Roman" w:cs="Times New Roman"/>
                <w:sz w:val="20"/>
                <w:szCs w:val="20"/>
              </w:rPr>
            </w:pPr>
          </w:p>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Цель: Передача полномочий по решению вопросов местного значения администрации Двуреченского сельсовета</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Задача 7: Передача полномочий по решению вопросов местного значения администрации Двуреченского сельсовета</w:t>
            </w:r>
          </w:p>
        </w:tc>
      </w:tr>
      <w:tr>
        <w:tblPrEx>
          <w:tblCellMar>
            <w:top w:w="0" w:type="dxa"/>
            <w:left w:w="70" w:type="dxa"/>
            <w:bottom w:w="0" w:type="dxa"/>
            <w:right w:w="70" w:type="dxa"/>
          </w:tblCellMar>
        </w:tblPrEx>
        <w:trPr>
          <w:cantSplit/>
          <w:trHeight w:val="360" w:hRule="atLeast"/>
        </w:trPr>
        <w:tc>
          <w:tcPr>
            <w:tcW w:w="15210" w:type="dxa"/>
            <w:gridSpan w:val="1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Мероприятие 7: «Передача полномочий на уровень района, межбюджетные трансферты»;</w:t>
            </w:r>
          </w:p>
          <w:p>
            <w:pPr>
              <w:autoSpaceDE w:val="0"/>
              <w:autoSpaceDN w:val="0"/>
              <w:adjustRightInd w:val="0"/>
              <w:spacing w:after="0" w:line="240" w:lineRule="auto"/>
              <w:jc w:val="both"/>
              <w:outlineLvl w:val="0"/>
              <w:rPr>
                <w:rFonts w:hint="default" w:ascii="Times New Roman" w:hAnsi="Times New Roman" w:cs="Times New Roman"/>
                <w:sz w:val="20"/>
                <w:szCs w:val="20"/>
              </w:rPr>
            </w:pPr>
          </w:p>
        </w:tc>
      </w:tr>
      <w:tr>
        <w:tblPrEx>
          <w:tblCellMar>
            <w:top w:w="0" w:type="dxa"/>
            <w:left w:w="70" w:type="dxa"/>
            <w:bottom w:w="0" w:type="dxa"/>
            <w:right w:w="70" w:type="dxa"/>
          </w:tblCellMar>
        </w:tblPrEx>
        <w:trPr>
          <w:cantSplit/>
          <w:trHeight w:val="360" w:hRule="atLeast"/>
        </w:trPr>
        <w:tc>
          <w:tcPr>
            <w:tcW w:w="472" w:type="dxa"/>
            <w:tcBorders>
              <w:top w:val="single" w:color="auto" w:sz="6" w:space="0"/>
              <w:left w:val="single" w:color="auto" w:sz="6" w:space="0"/>
              <w:bottom w:val="single" w:color="auto" w:sz="6" w:space="0"/>
              <w:right w:val="single" w:color="auto" w:sz="6" w:space="0"/>
            </w:tcBorders>
            <w:noWrap w:val="0"/>
            <w:vAlign w:val="top"/>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7.1</w:t>
            </w:r>
          </w:p>
        </w:tc>
        <w:tc>
          <w:tcPr>
            <w:tcW w:w="4428" w:type="dxa"/>
            <w:gridSpan w:val="2"/>
            <w:tcBorders>
              <w:top w:val="single" w:color="auto" w:sz="6" w:space="0"/>
              <w:left w:val="single" w:color="auto" w:sz="6" w:space="0"/>
              <w:bottom w:val="single" w:color="auto" w:sz="6" w:space="0"/>
              <w:right w:val="single" w:color="auto" w:sz="6" w:space="0"/>
            </w:tcBorders>
            <w:noWrap w:val="0"/>
            <w:vAlign w:val="top"/>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pStyle w:val="27"/>
              <w:widowControl/>
              <w:ind w:firstLine="0"/>
              <w:jc w:val="both"/>
              <w:rPr>
                <w:rFonts w:hint="default" w:ascii="Times New Roman" w:hAnsi="Times New Roman" w:cs="Times New Roman"/>
                <w:sz w:val="20"/>
                <w:szCs w:val="20"/>
              </w:rPr>
            </w:pPr>
            <w:r>
              <w:rPr>
                <w:rFonts w:hint="default" w:ascii="Times New Roman" w:hAnsi="Times New Roman" w:cs="Times New Roman"/>
                <w:sz w:val="20"/>
                <w:szCs w:val="20"/>
              </w:rPr>
              <w:t>%</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2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line="240" w:lineRule="auto"/>
              <w:jc w:val="both"/>
              <w:outlineLvl w:val="0"/>
              <w:rPr>
                <w:rFonts w:hint="default" w:ascii="Times New Roman" w:hAnsi="Times New Roman" w:cs="Times New Roman"/>
                <w:sz w:val="20"/>
                <w:szCs w:val="20"/>
              </w:rPr>
            </w:pPr>
          </w:p>
          <w:p>
            <w:pPr>
              <w:autoSpaceDE w:val="0"/>
              <w:autoSpaceDN w:val="0"/>
              <w:adjustRightInd w:val="0"/>
              <w:spacing w:after="0" w:line="240" w:lineRule="auto"/>
              <w:jc w:val="both"/>
              <w:outlineLvl w:val="0"/>
              <w:rPr>
                <w:rFonts w:hint="default" w:ascii="Times New Roman" w:hAnsi="Times New Roman" w:cs="Times New Roman"/>
                <w:sz w:val="20"/>
                <w:szCs w:val="20"/>
              </w:rPr>
            </w:pPr>
          </w:p>
          <w:p>
            <w:pPr>
              <w:autoSpaceDE w:val="0"/>
              <w:autoSpaceDN w:val="0"/>
              <w:adjustRightInd w:val="0"/>
              <w:spacing w:after="0" w:line="240" w:lineRule="auto"/>
              <w:jc w:val="both"/>
              <w:outlineLvl w:val="0"/>
              <w:rPr>
                <w:rFonts w:hint="default" w:ascii="Times New Roman" w:hAnsi="Times New Roman" w:cs="Times New Roman"/>
                <w:sz w:val="20"/>
                <w:szCs w:val="20"/>
              </w:rPr>
            </w:pPr>
          </w:p>
          <w:p>
            <w:pPr>
              <w:autoSpaceDE w:val="0"/>
              <w:autoSpaceDN w:val="0"/>
              <w:adjustRightInd w:val="0"/>
              <w:spacing w:after="0" w:line="240" w:lineRule="auto"/>
              <w:jc w:val="both"/>
              <w:outlineLvl w:val="0"/>
              <w:rPr>
                <w:rFonts w:hint="default" w:ascii="Times New Roman" w:hAnsi="Times New Roman" w:cs="Times New Roman"/>
                <w:sz w:val="20"/>
                <w:szCs w:val="20"/>
              </w:rPr>
            </w:pPr>
            <w:r>
              <w:rPr>
                <w:rFonts w:hint="default" w:ascii="Times New Roman" w:hAnsi="Times New Roman" w:cs="Times New Roman"/>
                <w:sz w:val="20"/>
                <w:szCs w:val="20"/>
              </w:rPr>
              <w:t>100</w:t>
            </w:r>
          </w:p>
        </w:tc>
      </w:tr>
    </w:tbl>
    <w:p>
      <w:pPr>
        <w:pStyle w:val="27"/>
        <w:widowControl/>
        <w:ind w:firstLine="250" w:firstLineChars="125"/>
        <w:jc w:val="both"/>
        <w:rPr>
          <w:rFonts w:hint="default" w:ascii="Times New Roman" w:hAnsi="Times New Roman" w:cs="Times New Roman"/>
          <w:sz w:val="20"/>
          <w:szCs w:val="20"/>
        </w:rPr>
        <w:sectPr>
          <w:pgSz w:w="16838" w:h="11905" w:orient="landscape"/>
          <w:pgMar w:top="1134" w:right="850" w:bottom="1134" w:left="1701" w:header="425" w:footer="720" w:gutter="0"/>
          <w:pgNumType w:start="1"/>
          <w:cols w:space="720" w:num="1"/>
          <w:titlePg/>
          <w:docGrid w:linePitch="299" w:charSpace="0"/>
        </w:sectPr>
      </w:pPr>
    </w:p>
    <w:p>
      <w:pPr>
        <w:pStyle w:val="27"/>
        <w:ind w:firstLine="250" w:firstLineChars="125"/>
        <w:jc w:val="both"/>
        <w:outlineLvl w:val="1"/>
        <w:rPr>
          <w:rFonts w:hint="default" w:ascii="Times New Roman" w:hAnsi="Times New Roman" w:cs="Times New Roman"/>
          <w:sz w:val="20"/>
          <w:szCs w:val="20"/>
        </w:rPr>
      </w:pPr>
    </w:p>
    <w:tbl>
      <w:tblPr>
        <w:tblStyle w:val="20"/>
        <w:tblW w:w="4999" w:type="pct"/>
        <w:tblInd w:w="0" w:type="dxa"/>
        <w:tblLayout w:type="autofit"/>
        <w:tblCellMar>
          <w:top w:w="0" w:type="dxa"/>
          <w:left w:w="0" w:type="dxa"/>
          <w:bottom w:w="0" w:type="dxa"/>
          <w:right w:w="0" w:type="dxa"/>
        </w:tblCellMar>
      </w:tblPr>
      <w:tblGrid>
        <w:gridCol w:w="825"/>
        <w:gridCol w:w="59"/>
        <w:gridCol w:w="1086"/>
        <w:gridCol w:w="740"/>
        <w:gridCol w:w="5"/>
        <w:gridCol w:w="313"/>
        <w:gridCol w:w="9"/>
        <w:gridCol w:w="297"/>
        <w:gridCol w:w="714"/>
        <w:gridCol w:w="180"/>
        <w:gridCol w:w="429"/>
        <w:gridCol w:w="429"/>
        <w:gridCol w:w="429"/>
        <w:gridCol w:w="429"/>
        <w:gridCol w:w="429"/>
        <w:gridCol w:w="490"/>
        <w:gridCol w:w="490"/>
        <w:gridCol w:w="490"/>
        <w:gridCol w:w="475"/>
        <w:gridCol w:w="490"/>
        <w:gridCol w:w="562"/>
      </w:tblGrid>
      <w:tr>
        <w:tblPrEx>
          <w:tblCellMar>
            <w:top w:w="0" w:type="dxa"/>
            <w:left w:w="0" w:type="dxa"/>
            <w:bottom w:w="0" w:type="dxa"/>
            <w:right w:w="0" w:type="dxa"/>
          </w:tblCellMar>
        </w:tblPrEx>
        <w:trPr>
          <w:trHeight w:val="880" w:hRule="atLeast"/>
        </w:trPr>
        <w:tc>
          <w:tcPr>
            <w:tcW w:w="362" w:type="pct"/>
            <w:tcBorders>
              <w:top w:val="nil"/>
              <w:left w:val="nil"/>
              <w:bottom w:val="nil"/>
              <w:right w:val="nil"/>
            </w:tcBorders>
            <w:shd w:val="clear" w:color="auto" w:fill="FFFFFF"/>
            <w:noWrap w:val="0"/>
            <w:vAlign w:val="top"/>
          </w:tcPr>
          <w:p>
            <w:pPr>
              <w:spacing w:line="240" w:lineRule="auto"/>
              <w:ind w:firstLine="250" w:firstLineChars="125"/>
              <w:jc w:val="right"/>
              <w:textAlignment w:val="top"/>
              <w:rPr>
                <w:rFonts w:hint="default" w:ascii="Times New Roman" w:hAnsi="Times New Roman" w:cs="Times New Roman"/>
                <w:color w:val="000000"/>
                <w:sz w:val="20"/>
                <w:szCs w:val="20"/>
                <w:lang w:eastAsia="zh-CN" w:bidi="ar"/>
              </w:rPr>
            </w:pPr>
          </w:p>
        </w:tc>
        <w:tc>
          <w:tcPr>
            <w:tcW w:w="4637" w:type="pct"/>
            <w:gridSpan w:val="20"/>
            <w:tcBorders>
              <w:top w:val="nil"/>
              <w:left w:val="nil"/>
              <w:bottom w:val="nil"/>
              <w:right w:val="nil"/>
            </w:tcBorders>
            <w:shd w:val="clear" w:color="auto" w:fill="FFFFFF"/>
            <w:noWrap w:val="0"/>
            <w:tcMar>
              <w:top w:w="15" w:type="dxa"/>
              <w:left w:w="15" w:type="dxa"/>
              <w:right w:w="15" w:type="dxa"/>
            </w:tcMar>
            <w:vAlign w:val="top"/>
          </w:tcPr>
          <w:p>
            <w:pPr>
              <w:spacing w:line="240" w:lineRule="auto"/>
              <w:ind w:firstLine="250" w:firstLineChars="125"/>
              <w:jc w:val="right"/>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 xml:space="preserve">Приложение № 1 </w:t>
            </w:r>
            <w:r>
              <w:rPr>
                <w:rFonts w:hint="default" w:ascii="Times New Roman" w:hAnsi="Times New Roman" w:cs="Times New Roman"/>
                <w:color w:val="000000"/>
                <w:sz w:val="20"/>
                <w:szCs w:val="20"/>
                <w:lang w:eastAsia="zh-CN" w:bidi="ar"/>
              </w:rPr>
              <w:br w:type="textWrapping"/>
            </w:r>
            <w:r>
              <w:rPr>
                <w:rFonts w:hint="default" w:ascii="Times New Roman" w:hAnsi="Times New Roman" w:cs="Times New Roman"/>
                <w:color w:val="000000"/>
                <w:sz w:val="20"/>
                <w:szCs w:val="20"/>
                <w:lang w:eastAsia="zh-CN" w:bidi="ar"/>
              </w:rPr>
              <w:t>к  муниципальной программе Двуреченского сельсовета</w:t>
            </w:r>
            <w:r>
              <w:rPr>
                <w:rFonts w:hint="default" w:ascii="Times New Roman" w:hAnsi="Times New Roman" w:cs="Times New Roman"/>
                <w:color w:val="000000"/>
                <w:sz w:val="20"/>
                <w:szCs w:val="20"/>
                <w:lang w:eastAsia="zh-CN" w:bidi="ar"/>
              </w:rPr>
              <w:br w:type="textWrapping"/>
            </w:r>
            <w:r>
              <w:rPr>
                <w:rFonts w:hint="default" w:ascii="Times New Roman" w:hAnsi="Times New Roman" w:cs="Times New Roman"/>
                <w:color w:val="000000"/>
                <w:sz w:val="20"/>
                <w:szCs w:val="20"/>
                <w:lang w:eastAsia="zh-CN" w:bidi="ar"/>
              </w:rPr>
              <w:t xml:space="preserve">«Развитие местного самоуправления» </w:t>
            </w:r>
          </w:p>
        </w:tc>
      </w:tr>
      <w:tr>
        <w:tblPrEx>
          <w:tblCellMar>
            <w:top w:w="0" w:type="dxa"/>
            <w:left w:w="0" w:type="dxa"/>
            <w:bottom w:w="0" w:type="dxa"/>
            <w:right w:w="0" w:type="dxa"/>
          </w:tblCellMar>
        </w:tblPrEx>
        <w:trPr>
          <w:trHeight w:val="1840" w:hRule="atLeast"/>
        </w:trPr>
        <w:tc>
          <w:tcPr>
            <w:tcW w:w="362" w:type="pct"/>
            <w:tcBorders>
              <w:top w:val="nil"/>
              <w:left w:val="nil"/>
              <w:bottom w:val="nil"/>
              <w:right w:val="nil"/>
            </w:tcBorders>
            <w:noWrap w:val="0"/>
            <w:vAlign w:val="top"/>
          </w:tcPr>
          <w:p>
            <w:pPr>
              <w:spacing w:line="240" w:lineRule="auto"/>
              <w:ind w:firstLine="250" w:firstLineChars="125"/>
              <w:jc w:val="center"/>
              <w:textAlignment w:val="center"/>
              <w:rPr>
                <w:rFonts w:hint="default" w:ascii="Times New Roman" w:hAnsi="Times New Roman" w:cs="Times New Roman"/>
                <w:color w:val="000000"/>
                <w:sz w:val="20"/>
                <w:szCs w:val="20"/>
                <w:lang w:eastAsia="zh-CN" w:bidi="ar"/>
              </w:rPr>
            </w:pPr>
          </w:p>
        </w:tc>
        <w:tc>
          <w:tcPr>
            <w:tcW w:w="4637" w:type="pct"/>
            <w:gridSpan w:val="20"/>
            <w:tcBorders>
              <w:top w:val="nil"/>
              <w:left w:val="nil"/>
              <w:bottom w:val="nil"/>
              <w:right w:val="nil"/>
            </w:tcBorders>
            <w:noWrap w:val="0"/>
            <w:tcMar>
              <w:top w:w="15" w:type="dxa"/>
              <w:left w:w="15" w:type="dxa"/>
              <w:right w:w="15" w:type="dxa"/>
            </w:tcMar>
            <w:vAlign w:val="center"/>
          </w:tcPr>
          <w:p>
            <w:pPr>
              <w:spacing w:line="240" w:lineRule="auto"/>
              <w:ind w:firstLine="250" w:firstLineChars="125"/>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ИНФОРМАЦИЯ</w:t>
            </w:r>
            <w:r>
              <w:rPr>
                <w:rFonts w:hint="default" w:ascii="Times New Roman" w:hAnsi="Times New Roman" w:cs="Times New Roman"/>
                <w:color w:val="000000"/>
                <w:sz w:val="20"/>
                <w:szCs w:val="20"/>
                <w:lang w:eastAsia="zh-CN" w:bidi="ar"/>
              </w:rPr>
              <w:br w:type="textWrapping"/>
            </w:r>
            <w:r>
              <w:rPr>
                <w:rFonts w:hint="default" w:ascii="Times New Roman" w:hAnsi="Times New Roman" w:cs="Times New Roman"/>
                <w:color w:val="000000"/>
                <w:sz w:val="20"/>
                <w:szCs w:val="20"/>
                <w:lang w:eastAsia="zh-CN" w:bidi="ar"/>
              </w:rPr>
              <w:t>О РЕСУРСНОМ ОБЕСПЕЧЕНИИ МУНИЦИПАЛЬНОЙ ПРОГРАММЫ</w:t>
            </w:r>
            <w:r>
              <w:rPr>
                <w:rFonts w:hint="default" w:ascii="Times New Roman" w:hAnsi="Times New Roman" w:cs="Times New Roman"/>
                <w:color w:val="000000"/>
                <w:sz w:val="20"/>
                <w:szCs w:val="20"/>
                <w:lang w:eastAsia="zh-CN" w:bidi="ar"/>
              </w:rPr>
              <w:br w:type="textWrapping"/>
            </w:r>
            <w:r>
              <w:rPr>
                <w:rFonts w:hint="default" w:ascii="Times New Roman" w:hAnsi="Times New Roman" w:cs="Times New Roman"/>
                <w:color w:val="000000"/>
                <w:sz w:val="20"/>
                <w:szCs w:val="20"/>
                <w:lang w:eastAsia="zh-CN" w:bidi="ar"/>
              </w:rPr>
              <w:t>ДВУРЕЧЕНСКОГО СЕЛЬСОВЕТА ЗА СЧЕТ СРЕДСТВ БЮДЖЕТА ДВУРЕЧЕНСКОГО СЕЛЬСОВЕТА,</w:t>
            </w:r>
            <w:r>
              <w:rPr>
                <w:rFonts w:hint="default" w:ascii="Times New Roman" w:hAnsi="Times New Roman" w:cs="Times New Roman"/>
                <w:color w:val="000000"/>
                <w:sz w:val="20"/>
                <w:szCs w:val="20"/>
                <w:lang w:eastAsia="zh-CN" w:bidi="ar"/>
              </w:rPr>
              <w:br w:type="textWrapping"/>
            </w:r>
            <w:r>
              <w:rPr>
                <w:rFonts w:hint="default" w:ascii="Times New Roman" w:hAnsi="Times New Roman" w:cs="Times New Roman"/>
                <w:color w:val="000000"/>
                <w:sz w:val="20"/>
                <w:szCs w:val="20"/>
                <w:lang w:eastAsia="zh-CN" w:bidi="ar"/>
              </w:rPr>
              <w:t>В ТОМ ЧИСЛЕ СРЕДСТВ, ПОСТУПИВШИХ ИЗ БЮДЖЕТОВ ДРУГИХ УРОВНЕЙ БЮДЖЕТНОЙ СИСТЕМЫ И БЮДЖЕТОВ ГОСУДАРСТВЕННЫХ ВНЕБЮДЖЕТНЫХ ФОНДОВ</w:t>
            </w:r>
            <w:r>
              <w:rPr>
                <w:rFonts w:hint="default" w:ascii="Times New Roman" w:hAnsi="Times New Roman" w:cs="Times New Roman"/>
                <w:color w:val="000000"/>
                <w:sz w:val="20"/>
                <w:szCs w:val="20"/>
                <w:lang w:eastAsia="zh-CN" w:bidi="ar"/>
              </w:rPr>
              <w:br w:type="textWrapping"/>
            </w:r>
            <w:r>
              <w:rPr>
                <w:rStyle w:val="30"/>
                <w:rFonts w:hint="default" w:ascii="Times New Roman" w:hAnsi="Times New Roman" w:cs="Times New Roman"/>
                <w:sz w:val="20"/>
                <w:szCs w:val="20"/>
                <w:lang w:eastAsia="zh-CN" w:bidi="ar"/>
              </w:rPr>
              <w:t>«Развитие местного самоуправления»</w:t>
            </w:r>
          </w:p>
        </w:tc>
      </w:tr>
      <w:tr>
        <w:tblPrEx>
          <w:tblCellMar>
            <w:top w:w="0" w:type="dxa"/>
            <w:left w:w="0" w:type="dxa"/>
            <w:bottom w:w="0" w:type="dxa"/>
            <w:right w:w="0" w:type="dxa"/>
          </w:tblCellMar>
        </w:tblPrEx>
        <w:trPr>
          <w:trHeight w:val="570" w:hRule="atLeast"/>
        </w:trPr>
        <w:tc>
          <w:tcPr>
            <w:tcW w:w="388" w:type="pct"/>
            <w:gridSpan w:val="2"/>
            <w:vMerge w:val="restar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Статус (муниципальная программа Двуреченского сельсовета, подпрограмма)</w:t>
            </w:r>
          </w:p>
        </w:tc>
        <w:tc>
          <w:tcPr>
            <w:tcW w:w="615" w:type="pct"/>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Наименование муниципальной программы Двуреченского сельсовета, подпрограммы</w:t>
            </w:r>
          </w:p>
        </w:tc>
        <w:tc>
          <w:tcPr>
            <w:tcW w:w="597" w:type="pct"/>
            <w:gridSpan w:val="2"/>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Наименование ГРБС</w:t>
            </w:r>
          </w:p>
        </w:tc>
        <w:tc>
          <w:tcPr>
            <w:tcW w:w="903" w:type="pct"/>
            <w:gridSpan w:val="5"/>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Код бюджетной классификации</w:t>
            </w:r>
          </w:p>
        </w:tc>
        <w:tc>
          <w:tcPr>
            <w:tcW w:w="2495" w:type="pct"/>
            <w:gridSpan w:val="11"/>
            <w:tcBorders>
              <w:top w:val="single" w:color="000000" w:sz="2" w:space="0"/>
              <w:left w:val="single" w:color="000000" w:sz="2" w:space="0"/>
              <w:bottom w:val="single" w:color="000000" w:sz="2" w:space="0"/>
              <w:right w:val="single" w:color="000000" w:sz="2" w:space="0"/>
            </w:tcBorders>
            <w:noWrap w:val="0"/>
            <w:vAlign w:val="top"/>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Расходы, (тыс. руб.)</w:t>
            </w:r>
          </w:p>
        </w:tc>
      </w:tr>
      <w:tr>
        <w:tblPrEx>
          <w:tblCellMar>
            <w:top w:w="0" w:type="dxa"/>
            <w:left w:w="0" w:type="dxa"/>
            <w:bottom w:w="0" w:type="dxa"/>
            <w:right w:w="0" w:type="dxa"/>
          </w:tblCellMar>
        </w:tblPrEx>
        <w:trPr>
          <w:trHeight w:val="1430"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ГРБС</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РзПр</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ЦСР</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ВР</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2014</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2015</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2016</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2017</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2018</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2019</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2020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2021</w:t>
            </w:r>
          </w:p>
        </w:tc>
        <w:tc>
          <w:tcPr>
            <w:tcW w:w="226" w:type="pct"/>
            <w:tcBorders>
              <w:top w:val="single" w:color="000000" w:sz="2" w:space="0"/>
              <w:left w:val="single" w:color="000000" w:sz="2" w:space="0"/>
              <w:right w:val="single" w:color="000000" w:sz="2" w:space="0"/>
            </w:tcBorders>
            <w:shd w:val="clear" w:color="auto" w:fill="FFFFFF"/>
            <w:noWrap w:val="0"/>
            <w:vAlign w:val="top"/>
          </w:tcPr>
          <w:p>
            <w:pPr>
              <w:spacing w:after="0" w:line="240" w:lineRule="auto"/>
              <w:jc w:val="both"/>
              <w:textAlignment w:val="center"/>
              <w:rPr>
                <w:rFonts w:hint="default" w:ascii="Times New Roman" w:hAnsi="Times New Roman" w:cs="Times New Roman"/>
                <w:color w:val="000000"/>
                <w:sz w:val="20"/>
                <w:szCs w:val="20"/>
                <w:lang w:eastAsia="zh-CN" w:bidi="ar"/>
              </w:rPr>
            </w:pPr>
          </w:p>
          <w:p>
            <w:pPr>
              <w:spacing w:after="0" w:line="240" w:lineRule="auto"/>
              <w:jc w:val="both"/>
              <w:textAlignment w:val="center"/>
              <w:rPr>
                <w:rFonts w:hint="default" w:ascii="Times New Roman" w:hAnsi="Times New Roman" w:cs="Times New Roman"/>
                <w:color w:val="000000"/>
                <w:sz w:val="20"/>
                <w:szCs w:val="20"/>
                <w:lang w:eastAsia="zh-CN" w:bidi="ar"/>
              </w:rPr>
            </w:pPr>
          </w:p>
          <w:p>
            <w:pPr>
              <w:spacing w:after="0" w:line="240" w:lineRule="auto"/>
              <w:jc w:val="both"/>
              <w:textAlignment w:val="center"/>
              <w:rPr>
                <w:rFonts w:hint="default" w:ascii="Times New Roman" w:hAnsi="Times New Roman" w:cs="Times New Roman"/>
                <w:color w:val="000000"/>
                <w:sz w:val="20"/>
                <w:szCs w:val="20"/>
                <w:lang w:eastAsia="zh-CN" w:bidi="ar"/>
              </w:rPr>
            </w:pPr>
          </w:p>
          <w:p>
            <w:pPr>
              <w:spacing w:after="0" w:line="240" w:lineRule="auto"/>
              <w:jc w:val="both"/>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2022</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202</w:t>
            </w:r>
            <w:r>
              <w:rPr>
                <w:rFonts w:hint="default" w:ascii="Times New Roman" w:hAnsi="Times New Roman" w:cs="Times New Roman"/>
                <w:color w:val="000000"/>
                <w:sz w:val="20"/>
                <w:szCs w:val="20"/>
                <w:lang w:eastAsia="zh-CN" w:bidi="ar"/>
              </w:rPr>
              <w:t>3</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Итого </w:t>
            </w:r>
            <w:r>
              <w:rPr>
                <w:rFonts w:hint="default" w:ascii="Times New Roman" w:hAnsi="Times New Roman" w:cs="Times New Roman"/>
                <w:color w:val="000000"/>
                <w:sz w:val="20"/>
                <w:szCs w:val="20"/>
                <w:lang w:val="en-US" w:eastAsia="zh-CN" w:bidi="ar"/>
              </w:rPr>
              <w:br w:type="textWrapping"/>
            </w:r>
            <w:r>
              <w:rPr>
                <w:rFonts w:hint="default" w:ascii="Times New Roman" w:hAnsi="Times New Roman" w:cs="Times New Roman"/>
                <w:color w:val="000000"/>
                <w:sz w:val="20"/>
                <w:szCs w:val="20"/>
                <w:lang w:val="en-US" w:eastAsia="zh-CN" w:bidi="ar"/>
              </w:rPr>
              <w:t>на 2014-202</w:t>
            </w:r>
            <w:r>
              <w:rPr>
                <w:rFonts w:hint="default" w:ascii="Times New Roman" w:hAnsi="Times New Roman" w:cs="Times New Roman"/>
                <w:color w:val="000000"/>
                <w:sz w:val="20"/>
                <w:szCs w:val="20"/>
                <w:lang w:eastAsia="zh-CN" w:bidi="ar"/>
              </w:rPr>
              <w:t xml:space="preserve">3 </w:t>
            </w:r>
            <w:r>
              <w:rPr>
                <w:rFonts w:hint="default" w:ascii="Times New Roman" w:hAnsi="Times New Roman" w:cs="Times New Roman"/>
                <w:color w:val="000000"/>
                <w:sz w:val="20"/>
                <w:szCs w:val="20"/>
                <w:lang w:val="en-US" w:eastAsia="zh-CN" w:bidi="ar"/>
              </w:rPr>
              <w:t>годы</w:t>
            </w:r>
          </w:p>
        </w:tc>
      </w:tr>
      <w:tr>
        <w:tblPrEx>
          <w:tblCellMar>
            <w:top w:w="0" w:type="dxa"/>
            <w:left w:w="0" w:type="dxa"/>
            <w:bottom w:w="0" w:type="dxa"/>
            <w:right w:w="0" w:type="dxa"/>
          </w:tblCellMar>
        </w:tblPrEx>
        <w:trPr>
          <w:trHeight w:val="926" w:hRule="atLeast"/>
        </w:trPr>
        <w:tc>
          <w:tcPr>
            <w:tcW w:w="388" w:type="pct"/>
            <w:gridSpan w:val="2"/>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Муниципальная программа </w:t>
            </w:r>
          </w:p>
        </w:tc>
        <w:tc>
          <w:tcPr>
            <w:tcW w:w="615" w:type="pc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«Развитие местного самоуправления» </w:t>
            </w:r>
          </w:p>
        </w:tc>
        <w:tc>
          <w:tcPr>
            <w:tcW w:w="597" w:type="pct"/>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Всего расходные обязательства по муниципальной программе Двуреченского сельсовета</w:t>
            </w:r>
          </w:p>
        </w:tc>
        <w:tc>
          <w:tcPr>
            <w:tcW w:w="322" w:type="pct"/>
            <w:gridSpan w:val="2"/>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2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318"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3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642,884</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512,864</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727,647</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873,558</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1242,00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5609,64</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2315,321</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1450,466</w:t>
            </w:r>
          </w:p>
        </w:tc>
        <w:tc>
          <w:tcPr>
            <w:tcW w:w="226"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1459,193</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1576,331</w:t>
            </w:r>
          </w:p>
        </w:tc>
        <w:tc>
          <w:tcPr>
            <w:tcW w:w="27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16417,354</w:t>
            </w:r>
          </w:p>
        </w:tc>
      </w:tr>
      <w:tr>
        <w:tblPrEx>
          <w:tblCellMar>
            <w:top w:w="0" w:type="dxa"/>
            <w:left w:w="0" w:type="dxa"/>
            <w:bottom w:w="0" w:type="dxa"/>
            <w:right w:w="0" w:type="dxa"/>
          </w:tblCellMar>
        </w:tblPrEx>
        <w:trPr>
          <w:trHeight w:val="870" w:hRule="atLeast"/>
        </w:trPr>
        <w:tc>
          <w:tcPr>
            <w:tcW w:w="388" w:type="pct"/>
            <w:gridSpan w:val="2"/>
            <w:vMerge w:val="restar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Мероприятие 1 </w:t>
            </w:r>
          </w:p>
        </w:tc>
        <w:tc>
          <w:tcPr>
            <w:tcW w:w="615" w:type="pct"/>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597" w:type="pct"/>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всего расходные обязательства по мероприятию</w:t>
            </w: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85,269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88,596</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83,704</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82,965</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103,922</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94,109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102,834</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111,709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spacing w:after="0" w:line="240" w:lineRule="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118,459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124,045</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995,612</w:t>
            </w:r>
          </w:p>
        </w:tc>
      </w:tr>
      <w:tr>
        <w:tblPrEx>
          <w:tblCellMar>
            <w:top w:w="0" w:type="dxa"/>
            <w:left w:w="0" w:type="dxa"/>
            <w:bottom w:w="0" w:type="dxa"/>
            <w:right w:w="0" w:type="dxa"/>
          </w:tblCellMar>
        </w:tblPrEx>
        <w:trPr>
          <w:trHeight w:val="73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 том числе по ГРБС:</w:t>
            </w: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0203</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019 00 51180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85,269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88,596</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83,704</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82,965</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103,922</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94,109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102,834</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111,709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spacing w:after="0" w:line="240" w:lineRule="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118,459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124,045</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995,612</w:t>
            </w:r>
          </w:p>
        </w:tc>
      </w:tr>
      <w:tr>
        <w:tblPrEx>
          <w:tblCellMar>
            <w:top w:w="0" w:type="dxa"/>
            <w:left w:w="0" w:type="dxa"/>
            <w:bottom w:w="0" w:type="dxa"/>
            <w:right w:w="0" w:type="dxa"/>
          </w:tblCellMar>
        </w:tblPrEx>
        <w:trPr>
          <w:trHeight w:val="600" w:hRule="atLeast"/>
        </w:trPr>
        <w:tc>
          <w:tcPr>
            <w:tcW w:w="388" w:type="pct"/>
            <w:gridSpan w:val="2"/>
            <w:vMerge w:val="restart"/>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Мероприятие 2</w:t>
            </w:r>
          </w:p>
        </w:tc>
        <w:tc>
          <w:tcPr>
            <w:tcW w:w="615" w:type="pct"/>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«Мероприятия по обеспечение первичных мер пожарной безопасности»</w:t>
            </w:r>
          </w:p>
        </w:tc>
        <w:tc>
          <w:tcPr>
            <w:tcW w:w="597" w:type="pct"/>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всего расходные обязательства по мероприятию</w:t>
            </w:r>
          </w:p>
        </w:tc>
        <w:tc>
          <w:tcPr>
            <w:tcW w:w="322" w:type="pct"/>
            <w:gridSpan w:val="2"/>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2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318"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3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23,629</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23,629</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23,629</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35,444</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56,259</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82,907</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jc w:val="center"/>
              <w:rPr>
                <w:rFonts w:hint="default" w:ascii="Times New Roman" w:hAnsi="Times New Roman" w:cs="Times New Roman"/>
                <w:sz w:val="20"/>
                <w:szCs w:val="20"/>
              </w:rPr>
            </w:pPr>
            <w:r>
              <w:rPr>
                <w:rFonts w:hint="default" w:ascii="Times New Roman" w:hAnsi="Times New Roman" w:cs="Times New Roman"/>
                <w:color w:val="000000"/>
                <w:sz w:val="20"/>
                <w:szCs w:val="20"/>
                <w:lang w:eastAsia="zh-CN" w:bidi="ar"/>
              </w:rPr>
              <w:t>4,145</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bottom"/>
          </w:tcPr>
          <w:p>
            <w:pPr>
              <w:jc w:val="center"/>
              <w:rPr>
                <w:rFonts w:hint="default" w:ascii="Times New Roman" w:hAnsi="Times New Roman" w:cs="Times New Roman"/>
                <w:sz w:val="20"/>
                <w:szCs w:val="20"/>
              </w:rPr>
            </w:pPr>
            <w:r>
              <w:rPr>
                <w:rFonts w:hint="default" w:ascii="Times New Roman" w:hAnsi="Times New Roman" w:cs="Times New Roman"/>
                <w:color w:val="000000"/>
                <w:sz w:val="20"/>
                <w:szCs w:val="20"/>
                <w:lang w:eastAsia="zh-CN" w:bidi="ar"/>
              </w:rPr>
              <w:t>4,145</w:t>
            </w:r>
          </w:p>
        </w:tc>
        <w:tc>
          <w:tcPr>
            <w:tcW w:w="27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261,747</w:t>
            </w:r>
          </w:p>
        </w:tc>
      </w:tr>
      <w:tr>
        <w:tblPrEx>
          <w:tblCellMar>
            <w:top w:w="0" w:type="dxa"/>
            <w:left w:w="0" w:type="dxa"/>
            <w:bottom w:w="0" w:type="dxa"/>
            <w:right w:w="0" w:type="dxa"/>
          </w:tblCellMar>
        </w:tblPrEx>
        <w:trPr>
          <w:trHeight w:val="405" w:hRule="atLeast"/>
        </w:trPr>
        <w:tc>
          <w:tcPr>
            <w:tcW w:w="388" w:type="pct"/>
            <w:gridSpan w:val="2"/>
            <w:vMerge w:val="continue"/>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 том числе по ГРБС:</w:t>
            </w: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0310</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019 00 82040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23,629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23,629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23,629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35,444</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56,259</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78,762</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hint="default" w:ascii="Times New Roman" w:hAnsi="Times New Roman" w:cs="Times New Roman"/>
                <w:sz w:val="20"/>
                <w:szCs w:val="20"/>
              </w:rPr>
            </w:pPr>
            <w:r>
              <w:rPr>
                <w:rFonts w:hint="default" w:ascii="Times New Roman" w:hAnsi="Times New Roman" w:cs="Times New Roman"/>
                <w:color w:val="000000"/>
                <w:sz w:val="20"/>
                <w:szCs w:val="20"/>
                <w:lang w:eastAsia="zh-CN" w:bidi="ar"/>
              </w:rPr>
              <w:t>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jc w:val="center"/>
              <w:rPr>
                <w:rFonts w:hint="default" w:ascii="Times New Roman" w:hAnsi="Times New Roman" w:cs="Times New Roman"/>
                <w:sz w:val="20"/>
                <w:szCs w:val="20"/>
              </w:rPr>
            </w:pPr>
            <w:r>
              <w:rPr>
                <w:rFonts w:hint="default" w:ascii="Times New Roman" w:hAnsi="Times New Roman" w:cs="Times New Roman"/>
                <w:color w:val="000000"/>
                <w:sz w:val="20"/>
                <w:szCs w:val="20"/>
                <w:lang w:eastAsia="zh-CN" w:bidi="ar"/>
              </w:rPr>
              <w:t>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241,352</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0310</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S4120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1,125</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1,125</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1,125</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1,772</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2,813</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4,145</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4,145</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4,145</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20,395</w:t>
            </w:r>
          </w:p>
        </w:tc>
      </w:tr>
      <w:tr>
        <w:tblPrEx>
          <w:tblCellMar>
            <w:top w:w="0" w:type="dxa"/>
            <w:left w:w="0" w:type="dxa"/>
            <w:bottom w:w="0" w:type="dxa"/>
            <w:right w:w="0" w:type="dxa"/>
          </w:tblCellMar>
        </w:tblPrEx>
        <w:trPr>
          <w:trHeight w:val="600" w:hRule="atLeast"/>
        </w:trPr>
        <w:tc>
          <w:tcPr>
            <w:tcW w:w="388" w:type="pct"/>
            <w:gridSpan w:val="2"/>
            <w:vMerge w:val="restart"/>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Мероприятие 3</w:t>
            </w:r>
          </w:p>
        </w:tc>
        <w:tc>
          <w:tcPr>
            <w:tcW w:w="615" w:type="pct"/>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«Содержание автомобильных дорог общего пользования сельских поселений»</w:t>
            </w:r>
          </w:p>
        </w:tc>
        <w:tc>
          <w:tcPr>
            <w:tcW w:w="597" w:type="pct"/>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всего расходные обязательства по мероприятию</w:t>
            </w:r>
          </w:p>
        </w:tc>
        <w:tc>
          <w:tcPr>
            <w:tcW w:w="322" w:type="pct"/>
            <w:gridSpan w:val="2"/>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2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318"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3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156,000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82,400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218,830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199,400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352,392</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4553,061</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850,57</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423,0</w:t>
            </w:r>
          </w:p>
        </w:tc>
        <w:tc>
          <w:tcPr>
            <w:tcW w:w="226" w:type="pct"/>
            <w:tcBorders>
              <w:top w:val="single" w:color="000000" w:sz="2" w:space="0"/>
              <w:left w:val="single" w:color="000000" w:sz="2" w:space="0"/>
              <w:bottom w:val="single" w:color="000000" w:sz="2" w:space="0"/>
              <w:right w:val="single" w:color="000000" w:sz="2" w:space="0"/>
            </w:tcBorders>
            <w:noWrap w:val="0"/>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438,807</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550,359</w:t>
            </w:r>
          </w:p>
        </w:tc>
        <w:tc>
          <w:tcPr>
            <w:tcW w:w="27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7824,819</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restart"/>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 том числе по ГРБС:</w:t>
            </w: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0409</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019 00 84090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155,000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82,400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217,830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198,342</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350,192</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130,300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149,100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150,30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309,6</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316,9</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2059,964</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0409</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019 00 84091</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11,333</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23,048</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34,381</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0409</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019 00 84100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29,468</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129,207</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129,207</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287,882</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0409</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R</w:t>
            </w:r>
            <w:r>
              <w:rPr>
                <w:rFonts w:hint="default" w:ascii="Times New Roman" w:hAnsi="Times New Roman" w:cs="Times New Roman"/>
                <w:color w:val="000000"/>
                <w:sz w:val="20"/>
                <w:szCs w:val="20"/>
                <w:lang w:eastAsia="zh-CN" w:bidi="ar"/>
              </w:rPr>
              <w:t>310601</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151,320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151,320</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0409</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S50</w:t>
            </w:r>
            <w:r>
              <w:rPr>
                <w:rFonts w:hint="default" w:ascii="Times New Roman" w:hAnsi="Times New Roman" w:cs="Times New Roman"/>
                <w:color w:val="000000"/>
                <w:sz w:val="20"/>
                <w:szCs w:val="20"/>
                <w:lang w:eastAsia="zh-CN" w:bidi="ar"/>
              </w:rPr>
              <w:t>8</w:t>
            </w:r>
            <w:r>
              <w:rPr>
                <w:rFonts w:hint="default" w:ascii="Times New Roman" w:hAnsi="Times New Roman" w:cs="Times New Roman"/>
                <w:color w:val="000000"/>
                <w:sz w:val="20"/>
                <w:szCs w:val="20"/>
                <w:lang w:val="en-US" w:eastAsia="zh-CN" w:bidi="ar"/>
              </w:rPr>
              <w:t>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264,862</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264,862</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0409</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S5090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4127,036</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102,90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4229,936</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nil"/>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0409</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S5080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1,058</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2,200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254,924</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262,24</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272,70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283,60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294,94</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1373,662</w:t>
            </w:r>
          </w:p>
        </w:tc>
      </w:tr>
      <w:tr>
        <w:tblPrEx>
          <w:tblCellMar>
            <w:top w:w="0" w:type="dxa"/>
            <w:left w:w="0" w:type="dxa"/>
            <w:bottom w:w="0" w:type="dxa"/>
            <w:right w:w="0" w:type="dxa"/>
          </w:tblCellMar>
        </w:tblPrEx>
        <w:trPr>
          <w:trHeight w:val="600" w:hRule="atLeast"/>
        </w:trPr>
        <w:tc>
          <w:tcPr>
            <w:tcW w:w="388" w:type="pct"/>
            <w:gridSpan w:val="2"/>
            <w:vMerge w:val="restar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Мероприятие 4</w:t>
            </w:r>
          </w:p>
        </w:tc>
        <w:tc>
          <w:tcPr>
            <w:tcW w:w="615" w:type="pct"/>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«Организация благоустройства территории поселения»</w:t>
            </w:r>
          </w:p>
        </w:tc>
        <w:tc>
          <w:tcPr>
            <w:tcW w:w="597" w:type="pct"/>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всего расходные обязательства по мероприятию</w:t>
            </w:r>
          </w:p>
        </w:tc>
        <w:tc>
          <w:tcPr>
            <w:tcW w:w="322" w:type="pct"/>
            <w:gridSpan w:val="2"/>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2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318"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3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284,358</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199,000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249,616</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483,336</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585,366</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791,972</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1053,615</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470,925</w:t>
            </w:r>
          </w:p>
        </w:tc>
        <w:tc>
          <w:tcPr>
            <w:tcW w:w="226" w:type="pct"/>
            <w:tcBorders>
              <w:top w:val="single" w:color="000000" w:sz="2" w:space="0"/>
              <w:left w:val="single" w:color="000000" w:sz="2" w:space="0"/>
              <w:bottom w:val="single" w:color="000000" w:sz="2" w:space="0"/>
              <w:right w:val="single" w:color="000000" w:sz="2" w:space="0"/>
            </w:tcBorders>
            <w:noWrap w:val="0"/>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836,782</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837,782</w:t>
            </w:r>
          </w:p>
        </w:tc>
        <w:tc>
          <w:tcPr>
            <w:tcW w:w="27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5793,75</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 том числе по ГРБС:</w:t>
            </w: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0503</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019 00 10210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0503</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019 00 104</w:t>
            </w:r>
            <w:r>
              <w:rPr>
                <w:rFonts w:hint="default" w:ascii="Times New Roman" w:hAnsi="Times New Roman" w:cs="Times New Roman"/>
                <w:color w:val="000000"/>
                <w:sz w:val="20"/>
                <w:szCs w:val="20"/>
                <w:lang w:eastAsia="zh-CN" w:bidi="ar"/>
              </w:rPr>
              <w:t>9</w:t>
            </w:r>
            <w:r>
              <w:rPr>
                <w:rFonts w:hint="default" w:ascii="Times New Roman" w:hAnsi="Times New Roman" w:cs="Times New Roman"/>
                <w:color w:val="000000"/>
                <w:sz w:val="20"/>
                <w:szCs w:val="20"/>
                <w:lang w:val="en-US" w:eastAsia="zh-CN" w:bidi="ar"/>
              </w:rPr>
              <w:t>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highlight w:val="yellow"/>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4,781</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4,781</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0503</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019 00 86010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284,358</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199,000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249,616</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483,336</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585,366</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591,972</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718,213</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470,925</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836,782</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836,782</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3392,674</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0502</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019 00 84220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100,000</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0502</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019 00 85020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100,000</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0503</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019 00 77410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highlight w:val="yellow"/>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0503</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S</w:t>
            </w:r>
            <w:r>
              <w:rPr>
                <w:rFonts w:hint="default" w:ascii="Times New Roman" w:hAnsi="Times New Roman" w:cs="Times New Roman"/>
                <w:color w:val="000000"/>
                <w:sz w:val="20"/>
                <w:szCs w:val="20"/>
                <w:lang w:eastAsia="zh-CN" w:bidi="ar"/>
              </w:rPr>
              <w:t>749</w:t>
            </w:r>
            <w:r>
              <w:rPr>
                <w:rFonts w:hint="default" w:ascii="Times New Roman" w:hAnsi="Times New Roman" w:cs="Times New Roman"/>
                <w:color w:val="000000"/>
                <w:sz w:val="20"/>
                <w:szCs w:val="20"/>
                <w:lang w:val="en-US" w:eastAsia="zh-CN" w:bidi="ar"/>
              </w:rPr>
              <w:t>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highlight w:val="yellow"/>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250,120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250,120</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0503</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019 00 85610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highlight w:val="yellow"/>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0505</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019 00 </w:t>
            </w:r>
            <w:r>
              <w:rPr>
                <w:rFonts w:hint="default" w:ascii="Times New Roman" w:hAnsi="Times New Roman" w:cs="Times New Roman"/>
                <w:color w:val="000000"/>
                <w:sz w:val="20"/>
                <w:szCs w:val="20"/>
                <w:lang w:eastAsia="zh-CN" w:bidi="ar"/>
              </w:rPr>
              <w:t>80180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highlight w:val="yellow"/>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77,501</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94,095</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171,595</w:t>
            </w:r>
          </w:p>
        </w:tc>
      </w:tr>
      <w:tr>
        <w:tblPrEx>
          <w:tblCellMar>
            <w:top w:w="0" w:type="dxa"/>
            <w:left w:w="0" w:type="dxa"/>
            <w:bottom w:w="0" w:type="dxa"/>
            <w:right w:w="0" w:type="dxa"/>
          </w:tblCellMar>
        </w:tblPrEx>
        <w:trPr>
          <w:trHeight w:val="31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0505</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Б4220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highlight w:val="yellow"/>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15" w:hRule="atLeast"/>
        </w:trPr>
        <w:tc>
          <w:tcPr>
            <w:tcW w:w="388" w:type="pct"/>
            <w:gridSpan w:val="2"/>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Мероприятие </w:t>
            </w:r>
            <w:r>
              <w:rPr>
                <w:rFonts w:hint="default" w:ascii="Times New Roman" w:hAnsi="Times New Roman" w:cs="Times New Roman"/>
                <w:color w:val="000000"/>
                <w:sz w:val="20"/>
                <w:szCs w:val="20"/>
                <w:lang w:eastAsia="zh-CN" w:bidi="ar"/>
              </w:rPr>
              <w:t>5</w:t>
            </w:r>
          </w:p>
        </w:tc>
        <w:tc>
          <w:tcPr>
            <w:tcW w:w="615" w:type="pc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««Малые спортивные формы»»</w:t>
            </w:r>
          </w:p>
        </w:tc>
        <w:tc>
          <w:tcPr>
            <w:tcW w:w="597" w:type="pct"/>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всего расходные обязательства по мероприятию</w:t>
            </w: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55,700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highlight w:val="yellow"/>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55,700</w:t>
            </w:r>
          </w:p>
        </w:tc>
      </w:tr>
      <w:tr>
        <w:tblPrEx>
          <w:tblCellMar>
            <w:top w:w="0" w:type="dxa"/>
            <w:left w:w="0" w:type="dxa"/>
            <w:bottom w:w="0" w:type="dxa"/>
            <w:right w:w="0" w:type="dxa"/>
          </w:tblCellMar>
        </w:tblPrEx>
        <w:trPr>
          <w:trHeight w:val="315" w:hRule="atLeast"/>
        </w:trPr>
        <w:tc>
          <w:tcPr>
            <w:tcW w:w="388" w:type="pct"/>
            <w:gridSpan w:val="2"/>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 том числе по ГРБС:</w:t>
            </w: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w:t>
            </w:r>
            <w:r>
              <w:rPr>
                <w:rFonts w:hint="default" w:ascii="Times New Roman" w:hAnsi="Times New Roman" w:cs="Times New Roman"/>
                <w:color w:val="000000"/>
                <w:sz w:val="20"/>
                <w:szCs w:val="20"/>
                <w:lang w:eastAsia="zh-CN" w:bidi="ar"/>
              </w:rPr>
              <w:t>1</w:t>
            </w:r>
            <w:r>
              <w:rPr>
                <w:rFonts w:hint="default" w:ascii="Times New Roman" w:hAnsi="Times New Roman" w:cs="Times New Roman"/>
                <w:color w:val="000000"/>
                <w:sz w:val="20"/>
                <w:szCs w:val="20"/>
                <w:lang w:val="en-US" w:eastAsia="zh-CN" w:bidi="ar"/>
              </w:rPr>
              <w:t>01</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0166120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55,700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highlight w:val="yellow"/>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2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55,700</w:t>
            </w:r>
          </w:p>
        </w:tc>
      </w:tr>
      <w:tr>
        <w:tblPrEx>
          <w:tblCellMar>
            <w:top w:w="0" w:type="dxa"/>
            <w:left w:w="0" w:type="dxa"/>
            <w:bottom w:w="0" w:type="dxa"/>
            <w:right w:w="0" w:type="dxa"/>
          </w:tblCellMar>
        </w:tblPrEx>
        <w:trPr>
          <w:trHeight w:val="600" w:hRule="atLeast"/>
        </w:trPr>
        <w:tc>
          <w:tcPr>
            <w:tcW w:w="388" w:type="pct"/>
            <w:gridSpan w:val="2"/>
            <w:vMerge w:val="restar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Мероприятие </w:t>
            </w:r>
            <w:r>
              <w:rPr>
                <w:rFonts w:hint="default" w:ascii="Times New Roman" w:hAnsi="Times New Roman" w:cs="Times New Roman"/>
                <w:color w:val="000000"/>
                <w:sz w:val="20"/>
                <w:szCs w:val="20"/>
                <w:lang w:eastAsia="zh-CN" w:bidi="ar"/>
              </w:rPr>
              <w:t>6</w:t>
            </w:r>
          </w:p>
        </w:tc>
        <w:tc>
          <w:tcPr>
            <w:tcW w:w="615" w:type="pct"/>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«Дополнительное пенсионное обеспечение»</w:t>
            </w:r>
          </w:p>
        </w:tc>
        <w:tc>
          <w:tcPr>
            <w:tcW w:w="597" w:type="pct"/>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всего расходные обязательства по мероприятию</w:t>
            </w:r>
          </w:p>
        </w:tc>
        <w:tc>
          <w:tcPr>
            <w:tcW w:w="322" w:type="pct"/>
            <w:gridSpan w:val="2"/>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2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318"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3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26" w:type="pct"/>
            <w:tcBorders>
              <w:top w:val="single" w:color="000000" w:sz="2" w:space="0"/>
              <w:left w:val="single" w:color="000000" w:sz="2" w:space="0"/>
              <w:bottom w:val="single" w:color="000000" w:sz="2" w:space="0"/>
              <w:right w:val="single" w:color="000000" w:sz="2" w:space="0"/>
            </w:tcBorders>
            <w:noWrap w:val="0"/>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60,000</w:t>
            </w:r>
          </w:p>
        </w:tc>
        <w:tc>
          <w:tcPr>
            <w:tcW w:w="22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7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432</w:t>
            </w:r>
            <w:r>
              <w:rPr>
                <w:rFonts w:hint="default" w:ascii="Times New Roman" w:hAnsi="Times New Roman" w:cs="Times New Roman"/>
                <w:color w:val="000000"/>
                <w:sz w:val="20"/>
                <w:szCs w:val="20"/>
                <w:lang w:val="en-US" w:eastAsia="zh-CN" w:bidi="ar"/>
              </w:rPr>
              <w:t>,000</w:t>
            </w:r>
          </w:p>
        </w:tc>
      </w:tr>
      <w:tr>
        <w:tblPrEx>
          <w:tblCellMar>
            <w:top w:w="0" w:type="dxa"/>
            <w:left w:w="0" w:type="dxa"/>
            <w:bottom w:w="0" w:type="dxa"/>
            <w:right w:w="0" w:type="dxa"/>
          </w:tblCellMar>
        </w:tblPrEx>
        <w:trPr>
          <w:trHeight w:val="405" w:hRule="atLeast"/>
        </w:trPr>
        <w:tc>
          <w:tcPr>
            <w:tcW w:w="388"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97" w:type="pct"/>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 том числе по ГРБС:</w:t>
            </w: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1001</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019 00 80550</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х</w:t>
            </w: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60,000</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432</w:t>
            </w:r>
            <w:r>
              <w:rPr>
                <w:rFonts w:hint="default" w:ascii="Times New Roman" w:hAnsi="Times New Roman" w:cs="Times New Roman"/>
                <w:color w:val="000000"/>
                <w:sz w:val="20"/>
                <w:szCs w:val="20"/>
                <w:lang w:val="en-US" w:eastAsia="zh-CN" w:bidi="ar"/>
              </w:rPr>
              <w:t>,000</w:t>
            </w:r>
          </w:p>
        </w:tc>
      </w:tr>
      <w:tr>
        <w:tblPrEx>
          <w:tblCellMar>
            <w:top w:w="0" w:type="dxa"/>
            <w:left w:w="0" w:type="dxa"/>
            <w:bottom w:w="0" w:type="dxa"/>
            <w:right w:w="0" w:type="dxa"/>
          </w:tblCellMar>
        </w:tblPrEx>
        <w:trPr>
          <w:trHeight w:val="600" w:hRule="atLeast"/>
        </w:trPr>
        <w:tc>
          <w:tcPr>
            <w:tcW w:w="388" w:type="pct"/>
            <w:gridSpan w:val="2"/>
            <w:tcBorders>
              <w:top w:val="nil"/>
              <w:left w:val="single" w:color="000000" w:sz="2" w:space="0"/>
              <w:bottom w:val="nil"/>
              <w:right w:val="single" w:color="000000" w:sz="2" w:space="0"/>
            </w:tcBorders>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Мероприятие </w:t>
            </w:r>
            <w:r>
              <w:rPr>
                <w:rFonts w:hint="default" w:ascii="Times New Roman" w:hAnsi="Times New Roman" w:cs="Times New Roman"/>
                <w:color w:val="000000"/>
                <w:sz w:val="20"/>
                <w:szCs w:val="20"/>
                <w:lang w:eastAsia="zh-CN" w:bidi="ar"/>
              </w:rPr>
              <w:t>7</w:t>
            </w:r>
          </w:p>
        </w:tc>
        <w:tc>
          <w:tcPr>
            <w:tcW w:w="615" w:type="pct"/>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 xml:space="preserve">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улутшении жилищных условий в соответствии с жилищным законодательством, в рамках отдельных мероприятий муниципальной программы "Развитие местного самоуправления" (Софинансирование к субсидии бюджетам муниципальных образований на предоставление социальных выплат молодым семьям на приобретение (строительсво) жилья) </w:t>
            </w:r>
          </w:p>
        </w:tc>
        <w:tc>
          <w:tcPr>
            <w:tcW w:w="597" w:type="pct"/>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Всего расходные обязательства по мероприятию</w:t>
            </w:r>
          </w:p>
        </w:tc>
        <w:tc>
          <w:tcPr>
            <w:tcW w:w="313" w:type="pct"/>
            <w:tcBorders>
              <w:top w:val="single" w:color="000000" w:sz="2" w:space="0"/>
              <w:left w:val="single" w:color="000000" w:sz="2" w:space="0"/>
              <w:bottom w:val="single" w:color="000000" w:sz="2" w:space="0"/>
              <w:right w:val="single" w:color="000000" w:sz="2" w:space="0"/>
            </w:tcBorders>
            <w:noWrap w:val="0"/>
            <w:vAlign w:val="top"/>
          </w:tcPr>
          <w:p>
            <w:pPr>
              <w:spacing w:after="0" w:line="240" w:lineRule="auto"/>
              <w:jc w:val="both"/>
              <w:rPr>
                <w:rFonts w:hint="default" w:ascii="Times New Roman" w:hAnsi="Times New Roman" w:cs="Times New Roman"/>
                <w:color w:val="000000"/>
                <w:sz w:val="20"/>
                <w:szCs w:val="20"/>
                <w:highlight w:val="yellow"/>
              </w:rPr>
            </w:pPr>
          </w:p>
        </w:tc>
        <w:tc>
          <w:tcPr>
            <w:tcW w:w="135" w:type="pct"/>
            <w:gridSpan w:val="2"/>
            <w:tcBorders>
              <w:top w:val="single" w:color="000000" w:sz="2" w:space="0"/>
              <w:left w:val="single" w:color="000000" w:sz="2" w:space="0"/>
              <w:bottom w:val="single" w:color="000000" w:sz="2" w:space="0"/>
              <w:right w:val="single" w:color="000000" w:sz="2" w:space="0"/>
            </w:tcBorders>
            <w:noWrap w:val="0"/>
            <w:vAlign w:val="top"/>
          </w:tcPr>
          <w:p>
            <w:pPr>
              <w:spacing w:after="0" w:line="240" w:lineRule="auto"/>
              <w:jc w:val="both"/>
              <w:rPr>
                <w:rFonts w:hint="default" w:ascii="Times New Roman" w:hAnsi="Times New Roman" w:cs="Times New Roman"/>
                <w:color w:val="000000"/>
                <w:sz w:val="20"/>
                <w:szCs w:val="20"/>
                <w:highlight w:val="yellow"/>
              </w:rPr>
            </w:pPr>
          </w:p>
        </w:tc>
        <w:tc>
          <w:tcPr>
            <w:tcW w:w="318" w:type="pct"/>
            <w:tcBorders>
              <w:top w:val="single" w:color="000000" w:sz="2" w:space="0"/>
              <w:left w:val="single" w:color="000000" w:sz="2" w:space="0"/>
              <w:bottom w:val="single" w:color="000000" w:sz="2" w:space="0"/>
              <w:right w:val="single" w:color="000000" w:sz="2" w:space="0"/>
            </w:tcBorders>
            <w:noWrap w:val="0"/>
            <w:vAlign w:val="top"/>
          </w:tcPr>
          <w:p>
            <w:pPr>
              <w:spacing w:after="0" w:line="240" w:lineRule="auto"/>
              <w:jc w:val="both"/>
              <w:rPr>
                <w:rFonts w:hint="default" w:ascii="Times New Roman" w:hAnsi="Times New Roman" w:cs="Times New Roman"/>
                <w:color w:val="000000"/>
                <w:sz w:val="20"/>
                <w:szCs w:val="20"/>
                <w:highlight w:val="yellow"/>
              </w:rPr>
            </w:pPr>
          </w:p>
        </w:tc>
        <w:tc>
          <w:tcPr>
            <w:tcW w:w="138" w:type="pct"/>
            <w:tcBorders>
              <w:top w:val="single" w:color="000000" w:sz="2" w:space="0"/>
              <w:left w:val="single" w:color="000000" w:sz="2" w:space="0"/>
              <w:bottom w:val="single" w:color="000000" w:sz="2" w:space="0"/>
              <w:right w:val="single" w:color="000000" w:sz="2" w:space="0"/>
            </w:tcBorders>
            <w:noWrap w:val="0"/>
            <w:vAlign w:val="top"/>
          </w:tcPr>
          <w:p>
            <w:pPr>
              <w:spacing w:after="0" w:line="240" w:lineRule="auto"/>
              <w:jc w:val="both"/>
              <w:rPr>
                <w:rFonts w:hint="default" w:ascii="Times New Roman" w:hAnsi="Times New Roman" w:cs="Times New Roman"/>
                <w:color w:val="000000"/>
                <w:sz w:val="20"/>
                <w:szCs w:val="20"/>
                <w:highlight w:val="yellow"/>
              </w:rPr>
            </w:pPr>
          </w:p>
        </w:tc>
        <w:tc>
          <w:tcPr>
            <w:tcW w:w="179"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93,257</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118,868</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118,868</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60,228</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59,997</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74,057</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169,544</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311,375</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311,375</w:t>
            </w:r>
          </w:p>
        </w:tc>
        <w:tc>
          <w:tcPr>
            <w:tcW w:w="226"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311,375</w:t>
            </w:r>
          </w:p>
        </w:tc>
        <w:tc>
          <w:tcPr>
            <w:tcW w:w="275" w:type="pct"/>
            <w:tcBorders>
              <w:top w:val="single" w:color="000000" w:sz="2" w:space="0"/>
              <w:left w:val="single" w:color="000000" w:sz="2" w:space="0"/>
              <w:bottom w:val="single" w:color="000000" w:sz="2" w:space="0"/>
              <w:right w:val="single" w:color="000000" w:sz="2" w:space="0"/>
            </w:tcBorders>
            <w:noWrap w:val="0"/>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1628,944</w:t>
            </w:r>
          </w:p>
        </w:tc>
      </w:tr>
      <w:tr>
        <w:tblPrEx>
          <w:tblCellMar>
            <w:top w:w="0" w:type="dxa"/>
            <w:left w:w="0" w:type="dxa"/>
            <w:bottom w:w="0" w:type="dxa"/>
            <w:right w:w="0" w:type="dxa"/>
          </w:tblCellMar>
        </w:tblPrEx>
        <w:trPr>
          <w:trHeight w:val="400" w:hRule="atLeast"/>
        </w:trPr>
        <w:tc>
          <w:tcPr>
            <w:tcW w:w="388" w:type="pct"/>
            <w:gridSpan w:val="2"/>
            <w:tcBorders>
              <w:top w:val="nil"/>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597" w:type="pct"/>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jc w:val="both"/>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в том числе по ГРБС:</w:t>
            </w:r>
          </w:p>
        </w:tc>
        <w:tc>
          <w:tcPr>
            <w:tcW w:w="322"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814</w:t>
            </w:r>
          </w:p>
        </w:tc>
        <w:tc>
          <w:tcPr>
            <w:tcW w:w="12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1003</w:t>
            </w:r>
          </w:p>
        </w:tc>
        <w:tc>
          <w:tcPr>
            <w:tcW w:w="31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019 00 J4972</w:t>
            </w:r>
          </w:p>
        </w:tc>
        <w:tc>
          <w:tcPr>
            <w:tcW w:w="13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18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rPr>
                <w:rFonts w:hint="default" w:ascii="Times New Roman" w:hAnsi="Times New Roman" w:cs="Times New Roman"/>
                <w:color w:val="000000"/>
                <w:sz w:val="20"/>
                <w:szCs w:val="20"/>
                <w:highlight w:val="yellow"/>
              </w:rPr>
            </w:pP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val="0"/>
            <w:vAlign w:val="top"/>
          </w:tcPr>
          <w:p>
            <w:pPr>
              <w:spacing w:after="0" w:line="240" w:lineRule="auto"/>
              <w:jc w:val="both"/>
              <w:textAlignment w:val="center"/>
              <w:rPr>
                <w:rFonts w:hint="default" w:ascii="Times New Roman" w:hAnsi="Times New Roman" w:cs="Times New Roman"/>
                <w:color w:val="000000"/>
                <w:sz w:val="20"/>
                <w:szCs w:val="20"/>
                <w:lang w:eastAsia="zh-CN" w:bidi="ar"/>
              </w:rPr>
            </w:pPr>
          </w:p>
          <w:p>
            <w:pPr>
              <w:spacing w:after="0" w:line="240" w:lineRule="auto"/>
              <w:jc w:val="both"/>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92,043</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217,28</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217,28</w:t>
            </w:r>
          </w:p>
        </w:tc>
        <w:tc>
          <w:tcPr>
            <w:tcW w:w="22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217,28</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spacing w:after="0" w:line="240" w:lineRule="auto"/>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743,883</w:t>
            </w:r>
          </w:p>
        </w:tc>
      </w:tr>
      <w:tr>
        <w:tblPrEx>
          <w:tblCellMar>
            <w:top w:w="0" w:type="dxa"/>
            <w:left w:w="0" w:type="dxa"/>
            <w:bottom w:w="0" w:type="dxa"/>
            <w:right w:w="0" w:type="dxa"/>
          </w:tblCellMar>
        </w:tblPrEx>
        <w:trPr>
          <w:trHeight w:val="5160" w:hRule="atLeast"/>
        </w:trPr>
        <w:tc>
          <w:tcPr>
            <w:tcW w:w="388" w:type="pct"/>
            <w:gridSpan w:val="2"/>
            <w:tcBorders>
              <w:top w:val="nil"/>
              <w:left w:val="single" w:color="000000" w:sz="2" w:space="0"/>
              <w:bottom w:val="nil"/>
              <w:right w:val="single" w:color="000000" w:sz="2" w:space="0"/>
            </w:tcBorders>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615" w:type="pct"/>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c>
          <w:tcPr>
            <w:tcW w:w="593" w:type="pct"/>
            <w:tcBorders>
              <w:top w:val="single" w:color="000000" w:sz="2" w:space="0"/>
              <w:left w:val="single" w:color="000000" w:sz="2" w:space="0"/>
              <w:bottom w:val="single" w:color="000000" w:sz="2" w:space="0"/>
              <w:right w:val="single" w:color="000000" w:sz="2" w:space="0"/>
            </w:tcBorders>
            <w:noWrap w:val="0"/>
            <w:vAlign w:val="top"/>
          </w:tcPr>
          <w:p>
            <w:pPr>
              <w:spacing w:after="0" w:line="240" w:lineRule="auto"/>
              <w:jc w:val="both"/>
              <w:rPr>
                <w:rFonts w:hint="default" w:ascii="Times New Roman" w:hAnsi="Times New Roman" w:cs="Times New Roman"/>
                <w:color w:val="000000"/>
                <w:sz w:val="20"/>
                <w:szCs w:val="20"/>
              </w:rPr>
            </w:pPr>
          </w:p>
        </w:tc>
        <w:tc>
          <w:tcPr>
            <w:tcW w:w="3402" w:type="pct"/>
            <w:gridSpan w:val="17"/>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top"/>
          </w:tcPr>
          <w:p>
            <w:pPr>
              <w:spacing w:after="0" w:line="240" w:lineRule="auto"/>
              <w:jc w:val="both"/>
              <w:rPr>
                <w:rFonts w:hint="default" w:ascii="Times New Roman" w:hAnsi="Times New Roman" w:cs="Times New Roman"/>
                <w:color w:val="000000"/>
                <w:sz w:val="20"/>
                <w:szCs w:val="20"/>
              </w:rPr>
            </w:pPr>
          </w:p>
        </w:tc>
      </w:tr>
    </w:tbl>
    <w:p>
      <w:pPr>
        <w:pStyle w:val="27"/>
        <w:ind w:firstLine="0"/>
        <w:jc w:val="both"/>
        <w:outlineLvl w:val="1"/>
        <w:rPr>
          <w:rFonts w:hint="default" w:ascii="Times New Roman" w:hAnsi="Times New Roman" w:cs="Times New Roman"/>
          <w:sz w:val="20"/>
          <w:szCs w:val="20"/>
        </w:rPr>
      </w:pPr>
    </w:p>
    <w:p>
      <w:pPr>
        <w:pStyle w:val="27"/>
        <w:ind w:firstLine="0"/>
        <w:jc w:val="both"/>
        <w:outlineLvl w:val="1"/>
        <w:rPr>
          <w:rFonts w:hint="default" w:ascii="Times New Roman" w:hAnsi="Times New Roman" w:cs="Times New Roman"/>
          <w:sz w:val="20"/>
          <w:szCs w:val="20"/>
        </w:rPr>
      </w:pPr>
    </w:p>
    <w:p>
      <w:pPr>
        <w:pStyle w:val="27"/>
        <w:ind w:firstLine="250" w:firstLineChars="125"/>
        <w:jc w:val="both"/>
        <w:outlineLvl w:val="1"/>
        <w:rPr>
          <w:rFonts w:hint="default" w:ascii="Times New Roman" w:hAnsi="Times New Roman" w:cs="Times New Roman"/>
          <w:sz w:val="20"/>
          <w:szCs w:val="20"/>
        </w:rPr>
      </w:pPr>
    </w:p>
    <w:tbl>
      <w:tblPr>
        <w:tblStyle w:val="20"/>
        <w:tblW w:w="4999" w:type="pct"/>
        <w:tblInd w:w="0" w:type="dxa"/>
        <w:tblLayout w:type="autofit"/>
        <w:tblCellMar>
          <w:top w:w="0" w:type="dxa"/>
          <w:left w:w="0" w:type="dxa"/>
          <w:bottom w:w="0" w:type="dxa"/>
          <w:right w:w="0" w:type="dxa"/>
        </w:tblCellMar>
      </w:tblPr>
      <w:tblGrid>
        <w:gridCol w:w="545"/>
        <w:gridCol w:w="469"/>
        <w:gridCol w:w="1176"/>
        <w:gridCol w:w="884"/>
        <w:gridCol w:w="504"/>
        <w:gridCol w:w="16"/>
        <w:gridCol w:w="474"/>
        <w:gridCol w:w="46"/>
        <w:gridCol w:w="520"/>
        <w:gridCol w:w="520"/>
        <w:gridCol w:w="595"/>
        <w:gridCol w:w="595"/>
        <w:gridCol w:w="595"/>
        <w:gridCol w:w="595"/>
        <w:gridCol w:w="571"/>
        <w:gridCol w:w="595"/>
        <w:gridCol w:w="670"/>
      </w:tblGrid>
      <w:tr>
        <w:tblPrEx>
          <w:tblCellMar>
            <w:top w:w="0" w:type="dxa"/>
            <w:left w:w="0" w:type="dxa"/>
            <w:bottom w:w="0" w:type="dxa"/>
            <w:right w:w="0" w:type="dxa"/>
          </w:tblCellMar>
        </w:tblPrEx>
        <w:trPr>
          <w:trHeight w:val="495" w:hRule="atLeast"/>
        </w:trPr>
        <w:tc>
          <w:tcPr>
            <w:tcW w:w="280" w:type="pct"/>
            <w:tcBorders>
              <w:top w:val="nil"/>
              <w:left w:val="nil"/>
              <w:bottom w:val="nil"/>
              <w:right w:val="nil"/>
            </w:tcBorders>
            <w:noWrap w:val="0"/>
            <w:vAlign w:val="top"/>
          </w:tcPr>
          <w:p>
            <w:pPr>
              <w:spacing w:line="240" w:lineRule="auto"/>
              <w:ind w:firstLine="250" w:firstLineChars="125"/>
              <w:jc w:val="right"/>
              <w:textAlignment w:val="top"/>
              <w:rPr>
                <w:rFonts w:hint="default" w:ascii="Times New Roman" w:hAnsi="Times New Roman" w:cs="Times New Roman"/>
                <w:color w:val="000000"/>
                <w:sz w:val="20"/>
                <w:szCs w:val="20"/>
                <w:lang w:eastAsia="zh-CN" w:bidi="ar"/>
              </w:rPr>
            </w:pPr>
          </w:p>
        </w:tc>
        <w:tc>
          <w:tcPr>
            <w:tcW w:w="4719" w:type="pct"/>
            <w:gridSpan w:val="16"/>
            <w:vMerge w:val="restart"/>
            <w:tcBorders>
              <w:top w:val="nil"/>
              <w:left w:val="nil"/>
              <w:bottom w:val="nil"/>
              <w:right w:val="nil"/>
            </w:tcBorders>
            <w:noWrap w:val="0"/>
            <w:tcMar>
              <w:top w:w="15" w:type="dxa"/>
              <w:left w:w="15" w:type="dxa"/>
              <w:right w:w="15" w:type="dxa"/>
            </w:tcMar>
            <w:vAlign w:val="top"/>
          </w:tcPr>
          <w:p>
            <w:pPr>
              <w:spacing w:line="240" w:lineRule="auto"/>
              <w:ind w:firstLine="250" w:firstLineChars="125"/>
              <w:jc w:val="right"/>
              <w:textAlignment w:val="top"/>
              <w:rPr>
                <w:rFonts w:hint="default" w:ascii="Times New Roman" w:hAnsi="Times New Roman" w:cs="Times New Roman"/>
                <w:color w:val="000000"/>
                <w:sz w:val="20"/>
                <w:szCs w:val="20"/>
                <w:lang w:eastAsia="zh-CN" w:bidi="ar"/>
              </w:rPr>
            </w:pPr>
          </w:p>
          <w:p>
            <w:pPr>
              <w:spacing w:line="240" w:lineRule="auto"/>
              <w:ind w:firstLine="250" w:firstLineChars="125"/>
              <w:jc w:val="right"/>
              <w:textAlignment w:val="top"/>
              <w:rPr>
                <w:rFonts w:hint="default" w:ascii="Times New Roman" w:hAnsi="Times New Roman" w:cs="Times New Roman"/>
                <w:color w:val="000000"/>
                <w:sz w:val="20"/>
                <w:szCs w:val="20"/>
                <w:lang w:eastAsia="zh-CN" w:bidi="ar"/>
              </w:rPr>
            </w:pPr>
          </w:p>
          <w:p>
            <w:pPr>
              <w:spacing w:line="240" w:lineRule="auto"/>
              <w:ind w:firstLine="250" w:firstLineChars="125"/>
              <w:jc w:val="right"/>
              <w:textAlignment w:val="top"/>
              <w:rPr>
                <w:rFonts w:hint="default" w:ascii="Times New Roman" w:hAnsi="Times New Roman" w:cs="Times New Roman"/>
                <w:color w:val="000000"/>
                <w:sz w:val="20"/>
                <w:szCs w:val="20"/>
                <w:lang w:eastAsia="zh-CN" w:bidi="ar"/>
              </w:rPr>
            </w:pPr>
          </w:p>
          <w:p>
            <w:pPr>
              <w:spacing w:line="240" w:lineRule="auto"/>
              <w:ind w:firstLine="250" w:firstLineChars="125"/>
              <w:jc w:val="right"/>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 xml:space="preserve">Приложение № 2 </w:t>
            </w:r>
            <w:r>
              <w:rPr>
                <w:rFonts w:hint="default" w:ascii="Times New Roman" w:hAnsi="Times New Roman" w:cs="Times New Roman"/>
                <w:color w:val="000000"/>
                <w:sz w:val="20"/>
                <w:szCs w:val="20"/>
                <w:lang w:eastAsia="zh-CN" w:bidi="ar"/>
              </w:rPr>
              <w:br w:type="textWrapping"/>
            </w:r>
            <w:r>
              <w:rPr>
                <w:rFonts w:hint="default" w:ascii="Times New Roman" w:hAnsi="Times New Roman" w:cs="Times New Roman"/>
                <w:color w:val="000000"/>
                <w:sz w:val="20"/>
                <w:szCs w:val="20"/>
                <w:lang w:eastAsia="zh-CN" w:bidi="ar"/>
              </w:rPr>
              <w:t xml:space="preserve">к муниципальной программе </w:t>
            </w:r>
            <w:r>
              <w:rPr>
                <w:rFonts w:hint="default" w:ascii="Times New Roman" w:hAnsi="Times New Roman" w:cs="Times New Roman"/>
                <w:color w:val="000000"/>
                <w:sz w:val="20"/>
                <w:szCs w:val="20"/>
                <w:lang w:eastAsia="zh-CN" w:bidi="ar"/>
              </w:rPr>
              <w:br w:type="textWrapping"/>
            </w:r>
            <w:r>
              <w:rPr>
                <w:rFonts w:hint="default" w:ascii="Times New Roman" w:hAnsi="Times New Roman" w:cs="Times New Roman"/>
                <w:color w:val="000000"/>
                <w:sz w:val="20"/>
                <w:szCs w:val="20"/>
                <w:lang w:eastAsia="zh-CN" w:bidi="ar"/>
              </w:rPr>
              <w:t xml:space="preserve">Двуреченского сельсовета </w:t>
            </w:r>
            <w:r>
              <w:rPr>
                <w:rFonts w:hint="default" w:ascii="Times New Roman" w:hAnsi="Times New Roman" w:cs="Times New Roman"/>
                <w:color w:val="000000"/>
                <w:sz w:val="20"/>
                <w:szCs w:val="20"/>
                <w:lang w:eastAsia="zh-CN" w:bidi="ar"/>
              </w:rPr>
              <w:br w:type="textWrapping"/>
            </w:r>
            <w:r>
              <w:rPr>
                <w:rFonts w:hint="default" w:ascii="Times New Roman" w:hAnsi="Times New Roman" w:cs="Times New Roman"/>
                <w:color w:val="000000"/>
                <w:sz w:val="20"/>
                <w:szCs w:val="20"/>
                <w:lang w:eastAsia="zh-CN" w:bidi="ar"/>
              </w:rPr>
              <w:t xml:space="preserve">«Развитие местного </w:t>
            </w:r>
            <w:r>
              <w:rPr>
                <w:rFonts w:hint="default" w:ascii="Times New Roman" w:hAnsi="Times New Roman" w:cs="Times New Roman"/>
                <w:color w:val="000000"/>
                <w:sz w:val="20"/>
                <w:szCs w:val="20"/>
                <w:lang w:eastAsia="zh-CN" w:bidi="ar"/>
              </w:rPr>
              <w:br w:type="textWrapping"/>
            </w:r>
            <w:r>
              <w:rPr>
                <w:rFonts w:hint="default" w:ascii="Times New Roman" w:hAnsi="Times New Roman" w:cs="Times New Roman"/>
                <w:color w:val="000000"/>
                <w:sz w:val="20"/>
                <w:szCs w:val="20"/>
                <w:lang w:eastAsia="zh-CN" w:bidi="ar"/>
              </w:rPr>
              <w:t xml:space="preserve">самоуправления» </w:t>
            </w:r>
          </w:p>
        </w:tc>
      </w:tr>
      <w:tr>
        <w:tblPrEx>
          <w:tblCellMar>
            <w:top w:w="0" w:type="dxa"/>
            <w:left w:w="0" w:type="dxa"/>
            <w:bottom w:w="0" w:type="dxa"/>
            <w:right w:w="0" w:type="dxa"/>
          </w:tblCellMar>
        </w:tblPrEx>
        <w:trPr>
          <w:trHeight w:val="476" w:hRule="atLeast"/>
        </w:trPr>
        <w:tc>
          <w:tcPr>
            <w:tcW w:w="280" w:type="pct"/>
            <w:tcBorders>
              <w:top w:val="nil"/>
              <w:left w:val="nil"/>
              <w:bottom w:val="nil"/>
              <w:right w:val="nil"/>
            </w:tcBorders>
            <w:noWrap w:val="0"/>
            <w:vAlign w:val="top"/>
          </w:tcPr>
          <w:p>
            <w:pPr>
              <w:spacing w:line="240" w:lineRule="auto"/>
              <w:ind w:firstLine="250" w:firstLineChars="125"/>
              <w:jc w:val="both"/>
              <w:rPr>
                <w:rFonts w:hint="default" w:ascii="Times New Roman" w:hAnsi="Times New Roman" w:cs="Times New Roman"/>
                <w:color w:val="000000"/>
                <w:sz w:val="20"/>
                <w:szCs w:val="20"/>
              </w:rPr>
            </w:pPr>
          </w:p>
        </w:tc>
        <w:tc>
          <w:tcPr>
            <w:tcW w:w="4719" w:type="pct"/>
            <w:gridSpan w:val="16"/>
            <w:vMerge w:val="continue"/>
            <w:tcBorders>
              <w:top w:val="nil"/>
              <w:left w:val="nil"/>
              <w:bottom w:val="nil"/>
              <w:right w:val="nil"/>
            </w:tcBorders>
            <w:noWrap w:val="0"/>
            <w:tcMar>
              <w:top w:w="15" w:type="dxa"/>
              <w:left w:w="15" w:type="dxa"/>
              <w:right w:w="15" w:type="dxa"/>
            </w:tcMar>
            <w:vAlign w:val="top"/>
          </w:tcPr>
          <w:p>
            <w:pPr>
              <w:spacing w:line="240" w:lineRule="auto"/>
              <w:ind w:firstLine="250" w:firstLineChars="125"/>
              <w:jc w:val="both"/>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810" w:hRule="atLeast"/>
        </w:trPr>
        <w:tc>
          <w:tcPr>
            <w:tcW w:w="280" w:type="pct"/>
            <w:tcBorders>
              <w:top w:val="nil"/>
              <w:left w:val="nil"/>
              <w:bottom w:val="nil"/>
              <w:right w:val="nil"/>
            </w:tcBorders>
            <w:noWrap w:val="0"/>
            <w:vAlign w:val="top"/>
          </w:tcPr>
          <w:p>
            <w:pPr>
              <w:spacing w:line="240" w:lineRule="auto"/>
              <w:ind w:firstLine="250" w:firstLineChars="125"/>
              <w:jc w:val="both"/>
              <w:rPr>
                <w:rFonts w:hint="default" w:ascii="Times New Roman" w:hAnsi="Times New Roman" w:cs="Times New Roman"/>
                <w:color w:val="000000"/>
                <w:sz w:val="20"/>
                <w:szCs w:val="20"/>
              </w:rPr>
            </w:pPr>
          </w:p>
        </w:tc>
        <w:tc>
          <w:tcPr>
            <w:tcW w:w="4719" w:type="pct"/>
            <w:gridSpan w:val="16"/>
            <w:vMerge w:val="continue"/>
            <w:tcBorders>
              <w:top w:val="nil"/>
              <w:left w:val="nil"/>
              <w:bottom w:val="nil"/>
              <w:right w:val="nil"/>
            </w:tcBorders>
            <w:noWrap w:val="0"/>
            <w:tcMar>
              <w:top w:w="15" w:type="dxa"/>
              <w:left w:w="15" w:type="dxa"/>
              <w:right w:w="15" w:type="dxa"/>
            </w:tcMar>
            <w:vAlign w:val="top"/>
          </w:tcPr>
          <w:p>
            <w:pPr>
              <w:spacing w:line="240" w:lineRule="auto"/>
              <w:ind w:firstLine="250" w:firstLineChars="125"/>
              <w:jc w:val="both"/>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840" w:hRule="atLeast"/>
        </w:trPr>
        <w:tc>
          <w:tcPr>
            <w:tcW w:w="280" w:type="pct"/>
            <w:tcBorders>
              <w:top w:val="nil"/>
              <w:left w:val="nil"/>
              <w:bottom w:val="nil"/>
              <w:right w:val="nil"/>
            </w:tcBorders>
            <w:noWrap w:val="0"/>
            <w:vAlign w:val="top"/>
          </w:tcPr>
          <w:p>
            <w:pPr>
              <w:spacing w:line="240" w:lineRule="auto"/>
              <w:ind w:firstLine="250" w:firstLineChars="125"/>
              <w:jc w:val="center"/>
              <w:textAlignment w:val="top"/>
              <w:rPr>
                <w:rFonts w:hint="default" w:ascii="Times New Roman" w:hAnsi="Times New Roman" w:cs="Times New Roman"/>
                <w:color w:val="000000"/>
                <w:sz w:val="20"/>
                <w:szCs w:val="20"/>
                <w:lang w:eastAsia="zh-CN" w:bidi="ar"/>
              </w:rPr>
            </w:pPr>
          </w:p>
        </w:tc>
        <w:tc>
          <w:tcPr>
            <w:tcW w:w="4719" w:type="pct"/>
            <w:gridSpan w:val="16"/>
            <w:tcBorders>
              <w:top w:val="nil"/>
              <w:left w:val="nil"/>
              <w:bottom w:val="nil"/>
              <w:right w:val="nil"/>
            </w:tcBorders>
            <w:noWrap w:val="0"/>
            <w:tcMar>
              <w:top w:w="15" w:type="dxa"/>
              <w:left w:w="15" w:type="dxa"/>
              <w:right w:w="15" w:type="dxa"/>
            </w:tcMar>
            <w:vAlign w:val="top"/>
          </w:tcPr>
          <w:p>
            <w:pPr>
              <w:spacing w:line="240" w:lineRule="auto"/>
              <w:ind w:firstLine="250" w:firstLineChars="125"/>
              <w:jc w:val="center"/>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Ресурсное обеспечение и прогнозная оценка расходов на реализацию целей муниципальной  программы Двуреченского сельсовета «Развитие местного самоуправления»  с учетом источников финансирования,   в том числе по уровням бюджетной системы</w:t>
            </w:r>
          </w:p>
        </w:tc>
      </w:tr>
      <w:tr>
        <w:tblPrEx>
          <w:tblCellMar>
            <w:top w:w="0" w:type="dxa"/>
            <w:left w:w="0" w:type="dxa"/>
            <w:bottom w:w="0" w:type="dxa"/>
            <w:right w:w="0" w:type="dxa"/>
          </w:tblCellMar>
        </w:tblPrEx>
        <w:trPr>
          <w:trHeight w:val="600" w:hRule="atLeast"/>
        </w:trPr>
        <w:tc>
          <w:tcPr>
            <w:tcW w:w="521" w:type="pct"/>
            <w:gridSpan w:val="2"/>
            <w:vMerge w:val="restart"/>
            <w:tcBorders>
              <w:top w:val="single" w:color="000000" w:sz="2" w:space="0"/>
              <w:left w:val="single" w:color="000000" w:sz="2" w:space="0"/>
              <w:bottom w:val="nil"/>
              <w:right w:val="single" w:color="000000" w:sz="2" w:space="0"/>
            </w:tcBorders>
            <w:noWrap w:val="0"/>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Статус </w:t>
            </w:r>
          </w:p>
        </w:tc>
        <w:tc>
          <w:tcPr>
            <w:tcW w:w="568" w:type="pct"/>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Наименование муниципальной программы, подпрограммы  муниципальной программы</w:t>
            </w:r>
          </w:p>
        </w:tc>
        <w:tc>
          <w:tcPr>
            <w:tcW w:w="619" w:type="pct"/>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Ответственный исполнитель, соисполнители </w:t>
            </w:r>
          </w:p>
        </w:tc>
        <w:tc>
          <w:tcPr>
            <w:tcW w:w="280" w:type="pct"/>
            <w:tcBorders>
              <w:top w:val="single" w:color="000000" w:sz="2" w:space="0"/>
              <w:left w:val="single" w:color="000000" w:sz="2" w:space="0"/>
              <w:bottom w:val="single" w:color="000000" w:sz="2" w:space="0"/>
              <w:right w:val="single" w:color="000000" w:sz="2" w:space="0"/>
            </w:tcBorders>
            <w:noWrap w:val="0"/>
            <w:vAlign w:val="top"/>
          </w:tcPr>
          <w:p>
            <w:pPr>
              <w:spacing w:after="0" w:line="240" w:lineRule="auto"/>
              <w:textAlignment w:val="center"/>
              <w:rPr>
                <w:rFonts w:hint="default" w:ascii="Times New Roman" w:hAnsi="Times New Roman" w:cs="Times New Roman"/>
                <w:color w:val="000000"/>
                <w:sz w:val="20"/>
                <w:szCs w:val="20"/>
                <w:lang w:eastAsia="zh-CN" w:bidi="ar"/>
              </w:rPr>
            </w:pPr>
          </w:p>
        </w:tc>
        <w:tc>
          <w:tcPr>
            <w:tcW w:w="3009" w:type="pct"/>
            <w:gridSpan w:val="12"/>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Оценка расходов (тыс. руб.), годы</w:t>
            </w:r>
          </w:p>
        </w:tc>
      </w:tr>
      <w:tr>
        <w:tblPrEx>
          <w:tblCellMar>
            <w:top w:w="0" w:type="dxa"/>
            <w:left w:w="0" w:type="dxa"/>
            <w:bottom w:w="0" w:type="dxa"/>
            <w:right w:w="0" w:type="dxa"/>
          </w:tblCellMar>
        </w:tblPrEx>
        <w:trPr>
          <w:trHeight w:val="885" w:hRule="atLeast"/>
        </w:trPr>
        <w:tc>
          <w:tcPr>
            <w:tcW w:w="521" w:type="pct"/>
            <w:gridSpan w:val="2"/>
            <w:vMerge w:val="continue"/>
            <w:tcBorders>
              <w:top w:val="single" w:color="000000" w:sz="2" w:space="0"/>
              <w:left w:val="single" w:color="000000" w:sz="2" w:space="0"/>
              <w:bottom w:val="nil"/>
              <w:right w:val="single" w:color="000000" w:sz="2" w:space="0"/>
            </w:tcBorders>
            <w:noWrap w:val="0"/>
            <w:tcMar>
              <w:top w:w="15" w:type="dxa"/>
              <w:left w:w="15" w:type="dxa"/>
              <w:right w:w="15" w:type="dxa"/>
            </w:tcMar>
            <w:vAlign w:val="center"/>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spacing w:after="0" w:line="240" w:lineRule="auto"/>
              <w:rPr>
                <w:rFonts w:hint="default" w:ascii="Times New Roman" w:hAnsi="Times New Roman" w:cs="Times New Roman"/>
                <w:color w:val="000000"/>
                <w:sz w:val="20"/>
                <w:szCs w:val="20"/>
              </w:rPr>
            </w:pPr>
          </w:p>
        </w:tc>
        <w:tc>
          <w:tcPr>
            <w:tcW w:w="619" w:type="pct"/>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spacing w:after="0" w:line="240" w:lineRule="auto"/>
              <w:rPr>
                <w:rFonts w:hint="default" w:ascii="Times New Roman" w:hAnsi="Times New Roman" w:cs="Times New Roman"/>
                <w:color w:val="000000"/>
                <w:sz w:val="20"/>
                <w:szCs w:val="20"/>
              </w:rPr>
            </w:pPr>
          </w:p>
        </w:tc>
        <w:tc>
          <w:tcPr>
            <w:tcW w:w="289" w:type="pct"/>
            <w:gridSpan w:val="2"/>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2014</w:t>
            </w:r>
          </w:p>
        </w:tc>
        <w:tc>
          <w:tcPr>
            <w:tcW w:w="307" w:type="pct"/>
            <w:gridSpan w:val="2"/>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2015</w:t>
            </w:r>
          </w:p>
        </w:tc>
        <w:tc>
          <w:tcPr>
            <w:tcW w:w="258"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2016</w:t>
            </w:r>
          </w:p>
        </w:tc>
        <w:tc>
          <w:tcPr>
            <w:tcW w:w="266"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2017</w:t>
            </w:r>
          </w:p>
        </w:tc>
        <w:tc>
          <w:tcPr>
            <w:tcW w:w="275"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2018</w:t>
            </w:r>
          </w:p>
        </w:tc>
        <w:tc>
          <w:tcPr>
            <w:tcW w:w="339"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2019</w:t>
            </w:r>
          </w:p>
        </w:tc>
        <w:tc>
          <w:tcPr>
            <w:tcW w:w="311"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2020</w:t>
            </w:r>
          </w:p>
        </w:tc>
        <w:tc>
          <w:tcPr>
            <w:tcW w:w="250"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2021</w:t>
            </w:r>
          </w:p>
        </w:tc>
        <w:tc>
          <w:tcPr>
            <w:tcW w:w="281" w:type="pct"/>
            <w:tcBorders>
              <w:top w:val="single" w:color="000000" w:sz="2" w:space="0"/>
              <w:left w:val="single" w:color="000000" w:sz="2" w:space="0"/>
              <w:bottom w:val="single" w:color="000000" w:sz="2" w:space="0"/>
              <w:right w:val="single" w:color="000000" w:sz="2" w:space="0"/>
            </w:tcBorders>
            <w:noWrap w:val="0"/>
            <w:vAlign w:val="top"/>
          </w:tcPr>
          <w:p>
            <w:pPr>
              <w:spacing w:after="0" w:line="240" w:lineRule="auto"/>
              <w:textAlignment w:val="center"/>
              <w:rPr>
                <w:rFonts w:hint="default" w:ascii="Times New Roman" w:hAnsi="Times New Roman" w:cs="Times New Roman"/>
                <w:color w:val="000000"/>
                <w:sz w:val="20"/>
                <w:szCs w:val="20"/>
                <w:lang w:eastAsia="zh-CN" w:bidi="ar"/>
              </w:rPr>
            </w:pPr>
          </w:p>
          <w:p>
            <w:pPr>
              <w:spacing w:after="0" w:line="240" w:lineRule="auto"/>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2022</w:t>
            </w:r>
          </w:p>
          <w:p>
            <w:pPr>
              <w:spacing w:after="0" w:line="240" w:lineRule="auto"/>
              <w:textAlignment w:val="center"/>
              <w:rPr>
                <w:rFonts w:hint="default" w:ascii="Times New Roman" w:hAnsi="Times New Roman" w:cs="Times New Roman"/>
                <w:color w:val="000000"/>
                <w:sz w:val="20"/>
                <w:szCs w:val="20"/>
                <w:lang w:eastAsia="zh-CN" w:bidi="ar"/>
              </w:rPr>
            </w:pPr>
          </w:p>
        </w:tc>
        <w:tc>
          <w:tcPr>
            <w:tcW w:w="282" w:type="pct"/>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202</w:t>
            </w:r>
            <w:r>
              <w:rPr>
                <w:rFonts w:hint="default" w:ascii="Times New Roman" w:hAnsi="Times New Roman" w:cs="Times New Roman"/>
                <w:color w:val="000000"/>
                <w:sz w:val="20"/>
                <w:szCs w:val="20"/>
                <w:lang w:eastAsia="zh-CN" w:bidi="ar"/>
              </w:rPr>
              <w:t>3</w:t>
            </w:r>
          </w:p>
        </w:tc>
        <w:tc>
          <w:tcPr>
            <w:tcW w:w="425" w:type="pc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spacing w:after="0" w:line="240" w:lineRule="auto"/>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Итого:</w:t>
            </w:r>
            <w:r>
              <w:rPr>
                <w:rFonts w:hint="default" w:ascii="Times New Roman" w:hAnsi="Times New Roman" w:cs="Times New Roman"/>
                <w:color w:val="000000"/>
                <w:sz w:val="20"/>
                <w:szCs w:val="20"/>
                <w:lang w:val="en-US" w:eastAsia="zh-CN" w:bidi="ar"/>
              </w:rPr>
              <w:t xml:space="preserve"> </w:t>
            </w:r>
            <w:r>
              <w:rPr>
                <w:rFonts w:hint="default" w:ascii="Times New Roman" w:hAnsi="Times New Roman" w:cs="Times New Roman"/>
                <w:color w:val="000000"/>
                <w:sz w:val="20"/>
                <w:szCs w:val="20"/>
                <w:lang w:val="en-US" w:eastAsia="zh-CN" w:bidi="ar"/>
              </w:rPr>
              <w:br w:type="textWrapping"/>
            </w:r>
            <w:r>
              <w:rPr>
                <w:rFonts w:hint="default" w:ascii="Times New Roman" w:hAnsi="Times New Roman" w:cs="Times New Roman"/>
                <w:color w:val="000000"/>
                <w:sz w:val="20"/>
                <w:szCs w:val="20"/>
                <w:lang w:val="en-US" w:eastAsia="zh-CN" w:bidi="ar"/>
              </w:rPr>
              <w:t>2014 − 202</w:t>
            </w:r>
            <w:r>
              <w:rPr>
                <w:rFonts w:hint="default" w:ascii="Times New Roman" w:hAnsi="Times New Roman" w:cs="Times New Roman"/>
                <w:color w:val="000000"/>
                <w:sz w:val="20"/>
                <w:szCs w:val="20"/>
                <w:lang w:eastAsia="zh-CN" w:bidi="ar"/>
              </w:rPr>
              <w:t>3</w:t>
            </w:r>
            <w:r>
              <w:rPr>
                <w:rFonts w:hint="default" w:ascii="Times New Roman" w:hAnsi="Times New Roman" w:cs="Times New Roman"/>
                <w:color w:val="000000"/>
                <w:sz w:val="20"/>
                <w:szCs w:val="20"/>
                <w:lang w:val="en-US" w:eastAsia="zh-CN" w:bidi="ar"/>
              </w:rPr>
              <w:t xml:space="preserve"> годы </w:t>
            </w:r>
          </w:p>
        </w:tc>
      </w:tr>
      <w:tr>
        <w:tblPrEx>
          <w:tblCellMar>
            <w:top w:w="0" w:type="dxa"/>
            <w:left w:w="0" w:type="dxa"/>
            <w:bottom w:w="0" w:type="dxa"/>
            <w:right w:w="0" w:type="dxa"/>
          </w:tblCellMar>
        </w:tblPrEx>
        <w:trPr>
          <w:trHeight w:val="390" w:hRule="atLeast"/>
        </w:trPr>
        <w:tc>
          <w:tcPr>
            <w:tcW w:w="521" w:type="pct"/>
            <w:gridSpan w:val="2"/>
            <w:vMerge w:val="restar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Муниципальная программа </w:t>
            </w:r>
          </w:p>
        </w:tc>
        <w:tc>
          <w:tcPr>
            <w:tcW w:w="568" w:type="pct"/>
            <w:vMerge w:val="restart"/>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«Развитие местного самоуправления»  </w:t>
            </w:r>
          </w:p>
        </w:tc>
        <w:tc>
          <w:tcPr>
            <w:tcW w:w="619" w:type="pct"/>
            <w:tcBorders>
              <w:top w:val="single" w:color="000000" w:sz="2" w:space="0"/>
              <w:left w:val="nil"/>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Всего</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642,884</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512,864</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727,647</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873,558</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1242,00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5609,640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2315,321</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1450,466</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1458,193</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1575,331</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16417,354</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 том числе</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федеральный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85,269</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88,596</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83,704</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82,965</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103,922</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94,109</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102,834</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102,259</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124,045</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995,612</w:t>
            </w:r>
          </w:p>
        </w:tc>
      </w:tr>
      <w:tr>
        <w:tblPrEx>
          <w:tblCellMar>
            <w:top w:w="0" w:type="dxa"/>
            <w:left w:w="0" w:type="dxa"/>
            <w:bottom w:w="0" w:type="dxa"/>
            <w:right w:w="0" w:type="dxa"/>
          </w:tblCellMar>
        </w:tblPrEx>
        <w:trPr>
          <w:trHeight w:val="42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краевой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3910,746</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102,9</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4013,646</w:t>
            </w:r>
          </w:p>
        </w:tc>
      </w:tr>
      <w:tr>
        <w:tblPrEx>
          <w:tblCellMar>
            <w:top w:w="0" w:type="dxa"/>
            <w:left w:w="0" w:type="dxa"/>
            <w:bottom w:w="0" w:type="dxa"/>
            <w:right w:w="0" w:type="dxa"/>
          </w:tblCellMar>
        </w:tblPrEx>
        <w:trPr>
          <w:trHeight w:val="60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из них внебюджетные источники</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Местный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557,615</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424,268</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643,943</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790,593</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1138,078</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1604,785</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2212,487</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1348,207</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1339,734</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1348,386</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11408,096</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юридические лица</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Мероприятие 1</w:t>
            </w:r>
          </w:p>
        </w:tc>
        <w:tc>
          <w:tcPr>
            <w:tcW w:w="568" w:type="pct"/>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619" w:type="pct"/>
            <w:tcBorders>
              <w:top w:val="single" w:color="000000" w:sz="2" w:space="0"/>
              <w:left w:val="nil"/>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Всего</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85,269</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88,596</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83,704</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82,965</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103,922</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94,109</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102,834</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102,259</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124,045</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995,612</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 том числе</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федеральный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85,269</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88,596</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83,704</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82,965</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103,922</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94,109</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102,834</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102,259</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124,045</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995,612</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краевой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из них внебюджетные источники</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Местный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юридические лица</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Мероприятие 2</w:t>
            </w:r>
          </w:p>
        </w:tc>
        <w:tc>
          <w:tcPr>
            <w:tcW w:w="568" w:type="pct"/>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«Мероприятия по обеспечение первичных мер пожарной безопасности»</w:t>
            </w:r>
          </w:p>
        </w:tc>
        <w:tc>
          <w:tcPr>
            <w:tcW w:w="619" w:type="pct"/>
            <w:tcBorders>
              <w:top w:val="single" w:color="000000" w:sz="2" w:space="0"/>
              <w:left w:val="nil"/>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Всего</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23,629</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23,629</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23,629</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35,444</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56,259</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82,907</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4,145</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4,145</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261,747</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 том числе</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федеральный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краевой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из них внебюджетные источники</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Местный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23,629</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23,629</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23,629</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35,444</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56,259</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82,907</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4,145</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4,145</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261,747</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юридические лица</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Мероприятие 3</w:t>
            </w:r>
          </w:p>
        </w:tc>
        <w:tc>
          <w:tcPr>
            <w:tcW w:w="568" w:type="pct"/>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«Содержание автомобильных дорог общего пользования сельских поселений»</w:t>
            </w:r>
          </w:p>
        </w:tc>
        <w:tc>
          <w:tcPr>
            <w:tcW w:w="619" w:type="pct"/>
            <w:tcBorders>
              <w:top w:val="single" w:color="000000" w:sz="2" w:space="0"/>
              <w:left w:val="nil"/>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Всего</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156,000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82,400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218,830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199,400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352,392</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4553,061</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850,570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423,00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438,807</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550,359</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7824,819</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 том числе</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федеральный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краевой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3910,746</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102,9</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4013,646</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из них внебюджетные источники</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Местный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156,000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82,400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218,830</w:t>
            </w:r>
          </w:p>
        </w:tc>
        <w:tc>
          <w:tcPr>
            <w:tcW w:w="26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199,400</w:t>
            </w:r>
          </w:p>
        </w:tc>
        <w:tc>
          <w:tcPr>
            <w:tcW w:w="27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352,392</w:t>
            </w:r>
          </w:p>
        </w:tc>
        <w:tc>
          <w:tcPr>
            <w:tcW w:w="339"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642,315</w:t>
            </w:r>
          </w:p>
        </w:tc>
        <w:tc>
          <w:tcPr>
            <w:tcW w:w="31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850,570</w:t>
            </w:r>
          </w:p>
        </w:tc>
        <w:tc>
          <w:tcPr>
            <w:tcW w:w="250"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423,00</w:t>
            </w:r>
          </w:p>
        </w:tc>
        <w:tc>
          <w:tcPr>
            <w:tcW w:w="281" w:type="pct"/>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438,807</w:t>
            </w:r>
          </w:p>
        </w:tc>
        <w:tc>
          <w:tcPr>
            <w:tcW w:w="282"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447,459</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3811,173</w:t>
            </w:r>
          </w:p>
        </w:tc>
      </w:tr>
      <w:tr>
        <w:tblPrEx>
          <w:tblCellMar>
            <w:top w:w="0" w:type="dxa"/>
            <w:left w:w="0" w:type="dxa"/>
            <w:bottom w:w="0" w:type="dxa"/>
            <w:right w:w="0" w:type="dxa"/>
          </w:tblCellMar>
        </w:tblPrEx>
        <w:trPr>
          <w:trHeight w:val="39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юридические лица</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380" w:hRule="atLeast"/>
        </w:trPr>
        <w:tc>
          <w:tcPr>
            <w:tcW w:w="521" w:type="pct"/>
            <w:gridSpan w:val="2"/>
            <w:tcBorders>
              <w:top w:val="nil"/>
              <w:left w:val="single" w:color="000000" w:sz="2" w:space="0"/>
              <w:bottom w:val="nil"/>
              <w:right w:val="nil"/>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Мероприятие 4</w:t>
            </w:r>
          </w:p>
        </w:tc>
        <w:tc>
          <w:tcPr>
            <w:tcW w:w="568" w:type="pct"/>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«Организация благоустройства территории поселения»</w:t>
            </w:r>
          </w:p>
        </w:tc>
        <w:tc>
          <w:tcPr>
            <w:tcW w:w="619" w:type="pct"/>
            <w:tcBorders>
              <w:top w:val="single" w:color="000000" w:sz="2" w:space="0"/>
              <w:left w:val="nil"/>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Всего</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284,358</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199,000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249,616</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483,336</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585,366</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791,972</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1053,615</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470,925</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836,782</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836,782</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4127,988</w:t>
            </w:r>
          </w:p>
        </w:tc>
      </w:tr>
      <w:tr>
        <w:tblPrEx>
          <w:tblCellMar>
            <w:top w:w="0" w:type="dxa"/>
            <w:left w:w="0" w:type="dxa"/>
            <w:bottom w:w="0" w:type="dxa"/>
            <w:right w:w="0" w:type="dxa"/>
          </w:tblCellMar>
        </w:tblPrEx>
        <w:trPr>
          <w:trHeight w:val="340" w:hRule="atLeast"/>
        </w:trPr>
        <w:tc>
          <w:tcPr>
            <w:tcW w:w="521" w:type="pct"/>
            <w:gridSpan w:val="2"/>
            <w:tcBorders>
              <w:top w:val="nil"/>
              <w:left w:val="single" w:color="000000" w:sz="2" w:space="0"/>
              <w:bottom w:val="nil"/>
              <w:right w:val="nil"/>
            </w:tcBorders>
            <w:shd w:val="clear" w:color="auto" w:fill="FFFFFF"/>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 том числе</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0" w:hRule="atLeast"/>
        </w:trPr>
        <w:tc>
          <w:tcPr>
            <w:tcW w:w="521" w:type="pct"/>
            <w:gridSpan w:val="2"/>
            <w:tcBorders>
              <w:top w:val="nil"/>
              <w:left w:val="single" w:color="000000" w:sz="2" w:space="0"/>
              <w:bottom w:val="nil"/>
              <w:right w:val="nil"/>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федеральный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40" w:hRule="atLeast"/>
        </w:trPr>
        <w:tc>
          <w:tcPr>
            <w:tcW w:w="521" w:type="pct"/>
            <w:gridSpan w:val="2"/>
            <w:tcBorders>
              <w:top w:val="nil"/>
              <w:left w:val="single" w:color="000000" w:sz="2" w:space="0"/>
              <w:bottom w:val="nil"/>
              <w:right w:val="nil"/>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краевой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620" w:hRule="atLeast"/>
        </w:trPr>
        <w:tc>
          <w:tcPr>
            <w:tcW w:w="521" w:type="pct"/>
            <w:gridSpan w:val="2"/>
            <w:tcBorders>
              <w:top w:val="nil"/>
              <w:left w:val="single" w:color="000000" w:sz="2" w:space="0"/>
              <w:bottom w:val="nil"/>
              <w:right w:val="nil"/>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из них внебюджетные источники</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0" w:hRule="atLeast"/>
        </w:trPr>
        <w:tc>
          <w:tcPr>
            <w:tcW w:w="521" w:type="pct"/>
            <w:gridSpan w:val="2"/>
            <w:tcBorders>
              <w:top w:val="nil"/>
              <w:left w:val="single" w:color="000000" w:sz="2" w:space="0"/>
              <w:bottom w:val="nil"/>
              <w:right w:val="nil"/>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Местный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284,358</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199,000</w:t>
            </w:r>
          </w:p>
        </w:tc>
        <w:tc>
          <w:tcPr>
            <w:tcW w:w="258"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249,616</w:t>
            </w:r>
          </w:p>
        </w:tc>
        <w:tc>
          <w:tcPr>
            <w:tcW w:w="266"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483,336</w:t>
            </w:r>
          </w:p>
        </w:tc>
        <w:tc>
          <w:tcPr>
            <w:tcW w:w="275"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585,366</w:t>
            </w:r>
          </w:p>
        </w:tc>
        <w:tc>
          <w:tcPr>
            <w:tcW w:w="339"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791,972</w:t>
            </w:r>
          </w:p>
        </w:tc>
        <w:tc>
          <w:tcPr>
            <w:tcW w:w="311"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1053,615</w:t>
            </w:r>
          </w:p>
        </w:tc>
        <w:tc>
          <w:tcPr>
            <w:tcW w:w="250"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470,925</w:t>
            </w:r>
          </w:p>
        </w:tc>
        <w:tc>
          <w:tcPr>
            <w:tcW w:w="281" w:type="pct"/>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836,782</w:t>
            </w:r>
          </w:p>
        </w:tc>
        <w:tc>
          <w:tcPr>
            <w:tcW w:w="282" w:type="pct"/>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836,782</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4127,988</w:t>
            </w:r>
          </w:p>
        </w:tc>
      </w:tr>
      <w:tr>
        <w:tblPrEx>
          <w:tblCellMar>
            <w:top w:w="0" w:type="dxa"/>
            <w:left w:w="0" w:type="dxa"/>
            <w:bottom w:w="0" w:type="dxa"/>
            <w:right w:w="0" w:type="dxa"/>
          </w:tblCellMar>
        </w:tblPrEx>
        <w:trPr>
          <w:trHeight w:val="360" w:hRule="atLeast"/>
        </w:trPr>
        <w:tc>
          <w:tcPr>
            <w:tcW w:w="521" w:type="pct"/>
            <w:gridSpan w:val="2"/>
            <w:tcBorders>
              <w:top w:val="nil"/>
              <w:left w:val="single" w:color="000000" w:sz="2" w:space="0"/>
              <w:bottom w:val="nil"/>
              <w:right w:val="nil"/>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юридические лица</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50" w:hRule="atLeast"/>
        </w:trPr>
        <w:tc>
          <w:tcPr>
            <w:tcW w:w="521" w:type="pct"/>
            <w:gridSpan w:val="2"/>
            <w:vMerge w:val="restart"/>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Мероприятие </w:t>
            </w:r>
            <w:r>
              <w:rPr>
                <w:rFonts w:hint="default" w:ascii="Times New Roman" w:hAnsi="Times New Roman" w:cs="Times New Roman"/>
                <w:color w:val="000000"/>
                <w:sz w:val="20"/>
                <w:szCs w:val="20"/>
                <w:lang w:eastAsia="zh-CN" w:bidi="ar"/>
              </w:rPr>
              <w:t>5</w:t>
            </w:r>
          </w:p>
        </w:tc>
        <w:tc>
          <w:tcPr>
            <w:tcW w:w="568" w:type="pct"/>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««Малые спортивные формы»»</w:t>
            </w:r>
          </w:p>
        </w:tc>
        <w:tc>
          <w:tcPr>
            <w:tcW w:w="619" w:type="pct"/>
            <w:tcBorders>
              <w:top w:val="single" w:color="000000" w:sz="2" w:space="0"/>
              <w:left w:val="nil"/>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Всего</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55,700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55,700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 том числе</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65" w:hRule="atLeast"/>
        </w:trPr>
        <w:tc>
          <w:tcPr>
            <w:tcW w:w="521"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федеральный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35" w:hRule="atLeast"/>
        </w:trPr>
        <w:tc>
          <w:tcPr>
            <w:tcW w:w="521"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краевой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750" w:hRule="atLeast"/>
        </w:trPr>
        <w:tc>
          <w:tcPr>
            <w:tcW w:w="521"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из них внебюджетные источники</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Местный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5</w:t>
            </w:r>
            <w:r>
              <w:rPr>
                <w:rFonts w:hint="default" w:ascii="Times New Roman" w:hAnsi="Times New Roman" w:cs="Times New Roman"/>
                <w:color w:val="000000"/>
                <w:sz w:val="20"/>
                <w:szCs w:val="20"/>
                <w:lang w:val="en-US" w:eastAsia="zh-CN" w:bidi="ar"/>
              </w:rPr>
              <w:t>5,700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5</w:t>
            </w:r>
            <w:r>
              <w:rPr>
                <w:rFonts w:hint="default" w:ascii="Times New Roman" w:hAnsi="Times New Roman" w:cs="Times New Roman"/>
                <w:color w:val="000000"/>
                <w:sz w:val="20"/>
                <w:szCs w:val="20"/>
                <w:lang w:val="en-US" w:eastAsia="zh-CN" w:bidi="ar"/>
              </w:rPr>
              <w:t>5,700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nil"/>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юридические лица</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5" w:hRule="atLeast"/>
        </w:trPr>
        <w:tc>
          <w:tcPr>
            <w:tcW w:w="521" w:type="pct"/>
            <w:gridSpan w:val="2"/>
            <w:vMerge w:val="restar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Мероприятие </w:t>
            </w:r>
            <w:r>
              <w:rPr>
                <w:rFonts w:hint="default" w:ascii="Times New Roman" w:hAnsi="Times New Roman" w:cs="Times New Roman"/>
                <w:color w:val="000000"/>
                <w:sz w:val="20"/>
                <w:szCs w:val="20"/>
                <w:lang w:eastAsia="zh-CN" w:bidi="ar"/>
              </w:rPr>
              <w:t>6</w:t>
            </w:r>
          </w:p>
        </w:tc>
        <w:tc>
          <w:tcPr>
            <w:tcW w:w="568" w:type="pct"/>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«Дополнительное пенсионное обеспечение»</w:t>
            </w:r>
          </w:p>
        </w:tc>
        <w:tc>
          <w:tcPr>
            <w:tcW w:w="619" w:type="pct"/>
            <w:tcBorders>
              <w:top w:val="single" w:color="000000" w:sz="2" w:space="0"/>
              <w:left w:val="nil"/>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Всего</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60,000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432,00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 том числе</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федеральный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краевой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из них внебюджетные источники</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Местный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24,000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val="en-US" w:eastAsia="zh-CN" w:bidi="ar"/>
              </w:rPr>
              <w:t>60,000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432,00</w:t>
            </w:r>
          </w:p>
        </w:tc>
      </w:tr>
      <w:tr>
        <w:tblPrEx>
          <w:tblCellMar>
            <w:top w:w="0" w:type="dxa"/>
            <w:left w:w="0" w:type="dxa"/>
            <w:bottom w:w="0" w:type="dxa"/>
            <w:right w:w="0" w:type="dxa"/>
          </w:tblCellMar>
        </w:tblPrEx>
        <w:trPr>
          <w:trHeight w:val="40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юридические лица</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20" w:hRule="atLeast"/>
        </w:trPr>
        <w:tc>
          <w:tcPr>
            <w:tcW w:w="521" w:type="pct"/>
            <w:gridSpan w:val="2"/>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 xml:space="preserve">Мероприятие </w:t>
            </w:r>
            <w:r>
              <w:rPr>
                <w:rFonts w:hint="default" w:ascii="Times New Roman" w:hAnsi="Times New Roman" w:cs="Times New Roman"/>
                <w:color w:val="000000"/>
                <w:sz w:val="20"/>
                <w:szCs w:val="20"/>
                <w:lang w:eastAsia="zh-CN" w:bidi="ar"/>
              </w:rPr>
              <w:t>7</w:t>
            </w:r>
          </w:p>
        </w:tc>
        <w:tc>
          <w:tcPr>
            <w:tcW w:w="568" w:type="pct"/>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«Межбюджетные трансферты бюджетам муниципальных районов из бюджетов поселений»</w:t>
            </w:r>
          </w:p>
        </w:tc>
        <w:tc>
          <w:tcPr>
            <w:tcW w:w="619" w:type="pct"/>
            <w:tcBorders>
              <w:top w:val="single" w:color="000000" w:sz="2" w:space="0"/>
              <w:left w:val="nil"/>
              <w:bottom w:val="single" w:color="000000" w:sz="2" w:space="0"/>
              <w:right w:val="single" w:color="000000" w:sz="2" w:space="0"/>
            </w:tcBorders>
            <w:shd w:val="clear" w:color="auto" w:fill="FFFFFF"/>
            <w:noWrap/>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Всего</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93,257</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118,868</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118,868</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60,228</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59,997</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74,057</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169,544</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311,375</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1006,194</w:t>
            </w:r>
          </w:p>
        </w:tc>
      </w:tr>
      <w:tr>
        <w:tblPrEx>
          <w:tblCellMar>
            <w:top w:w="0" w:type="dxa"/>
            <w:left w:w="0" w:type="dxa"/>
            <w:bottom w:w="0" w:type="dxa"/>
            <w:right w:w="0" w:type="dxa"/>
          </w:tblCellMar>
        </w:tblPrEx>
        <w:trPr>
          <w:trHeight w:val="42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в том числе</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2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федеральный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2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краевой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2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из них внебюджетные источники</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420"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Местный бюджет</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93,257</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118,868</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118,868</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60,228</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59,997</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74,057</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169,544</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311,375</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eastAsia="zh-CN" w:bidi="ar"/>
              </w:rPr>
              <w:t>1006,194</w:t>
            </w:r>
          </w:p>
        </w:tc>
      </w:tr>
      <w:tr>
        <w:tblPrEx>
          <w:tblCellMar>
            <w:top w:w="0" w:type="dxa"/>
            <w:left w:w="0" w:type="dxa"/>
            <w:bottom w:w="0" w:type="dxa"/>
            <w:right w:w="0" w:type="dxa"/>
          </w:tblCellMar>
        </w:tblPrEx>
        <w:trPr>
          <w:trHeight w:val="315" w:hRule="atLeast"/>
        </w:trPr>
        <w:tc>
          <w:tcPr>
            <w:tcW w:w="521" w:type="pct"/>
            <w:gridSpan w:val="2"/>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568" w:type="pct"/>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top"/>
          </w:tcPr>
          <w:p>
            <w:pPr>
              <w:spacing w:after="0" w:line="240" w:lineRule="auto"/>
              <w:rPr>
                <w:rFonts w:hint="default" w:ascii="Times New Roman" w:hAnsi="Times New Roman" w:cs="Times New Roman"/>
                <w:color w:val="000000"/>
                <w:sz w:val="20"/>
                <w:szCs w:val="20"/>
              </w:rPr>
            </w:pPr>
          </w:p>
        </w:tc>
        <w:tc>
          <w:tcPr>
            <w:tcW w:w="619" w:type="pct"/>
            <w:tcBorders>
              <w:top w:val="single" w:color="000000" w:sz="2" w:space="0"/>
              <w:left w:val="nil"/>
              <w:bottom w:val="single" w:color="000000" w:sz="2" w:space="0"/>
              <w:right w:val="single" w:color="000000" w:sz="2" w:space="0"/>
            </w:tcBorders>
            <w:shd w:val="clear" w:color="auto" w:fill="FFFFFF"/>
            <w:noWrap w:val="0"/>
            <w:tcMar>
              <w:top w:w="15" w:type="dxa"/>
              <w:left w:w="15" w:type="dxa"/>
              <w:right w:w="15" w:type="dxa"/>
            </w:tcMar>
            <w:vAlign w:val="top"/>
          </w:tcPr>
          <w:p>
            <w:pPr>
              <w:spacing w:after="0" w:line="240" w:lineRule="auto"/>
              <w:textAlignment w:val="top"/>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юридические лица</w:t>
            </w:r>
          </w:p>
        </w:tc>
        <w:tc>
          <w:tcPr>
            <w:tcW w:w="289"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07" w:type="pct"/>
            <w:gridSpan w:val="2"/>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8"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66"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7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39"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311"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50"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281" w:type="pct"/>
            <w:tcBorders>
              <w:top w:val="single" w:color="000000" w:sz="2" w:space="0"/>
              <w:left w:val="single" w:color="000000" w:sz="2" w:space="0"/>
              <w:bottom w:val="single" w:color="000000" w:sz="2" w:space="0"/>
              <w:right w:val="single" w:color="000000" w:sz="2" w:space="0"/>
            </w:tcBorders>
            <w:shd w:val="clear" w:color="auto" w:fill="FFFFFF"/>
            <w:noWrap w:val="0"/>
            <w:vAlign w:val="bottom"/>
          </w:tcPr>
          <w:p>
            <w:pPr>
              <w:spacing w:after="0" w:line="240" w:lineRule="auto"/>
              <w:jc w:val="center"/>
              <w:textAlignment w:val="center"/>
              <w:rPr>
                <w:rFonts w:hint="default" w:ascii="Times New Roman" w:hAnsi="Times New Roman" w:cs="Times New Roman"/>
                <w:color w:val="000000"/>
                <w:sz w:val="20"/>
                <w:szCs w:val="20"/>
                <w:lang w:val="en-US" w:eastAsia="zh-CN" w:bidi="ar"/>
              </w:rPr>
            </w:pPr>
            <w:r>
              <w:rPr>
                <w:rFonts w:hint="default" w:ascii="Times New Roman" w:hAnsi="Times New Roman" w:cs="Times New Roman"/>
                <w:color w:val="000000"/>
                <w:sz w:val="20"/>
                <w:szCs w:val="20"/>
                <w:lang w:val="en-US" w:eastAsia="zh-CN" w:bidi="ar"/>
              </w:rPr>
              <w:t>0,000</w:t>
            </w:r>
          </w:p>
        </w:tc>
        <w:tc>
          <w:tcPr>
            <w:tcW w:w="282"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c>
          <w:tcPr>
            <w:tcW w:w="425" w:type="pct"/>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bottom"/>
          </w:tcPr>
          <w:p>
            <w:pPr>
              <w:spacing w:after="0" w:line="240" w:lineRule="auto"/>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0,000</w:t>
            </w:r>
          </w:p>
        </w:tc>
      </w:tr>
      <w:tr>
        <w:tblPrEx>
          <w:tblCellMar>
            <w:top w:w="0" w:type="dxa"/>
            <w:left w:w="0" w:type="dxa"/>
            <w:bottom w:w="0" w:type="dxa"/>
            <w:right w:w="0" w:type="dxa"/>
          </w:tblCellMar>
        </w:tblPrEx>
        <w:trPr>
          <w:trHeight w:val="660" w:hRule="atLeast"/>
        </w:trPr>
        <w:tc>
          <w:tcPr>
            <w:tcW w:w="1710" w:type="pct"/>
            <w:gridSpan w:val="4"/>
            <w:tcBorders>
              <w:top w:val="nil"/>
              <w:left w:val="nil"/>
              <w:bottom w:val="nil"/>
              <w:right w:val="nil"/>
            </w:tcBorders>
            <w:noWrap/>
            <w:tcMar>
              <w:top w:w="15" w:type="dxa"/>
              <w:left w:w="15" w:type="dxa"/>
              <w:right w:w="15" w:type="dxa"/>
            </w:tcMar>
            <w:vAlign w:val="center"/>
          </w:tcPr>
          <w:p>
            <w:pPr>
              <w:spacing w:line="240" w:lineRule="auto"/>
              <w:ind w:firstLine="250" w:firstLineChars="125"/>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Глава Двуреченского сельсовета</w:t>
            </w:r>
          </w:p>
        </w:tc>
        <w:tc>
          <w:tcPr>
            <w:tcW w:w="289" w:type="pct"/>
            <w:gridSpan w:val="2"/>
            <w:tcBorders>
              <w:top w:val="nil"/>
              <w:left w:val="nil"/>
              <w:bottom w:val="nil"/>
              <w:right w:val="nil"/>
            </w:tcBorders>
            <w:noWrap/>
            <w:tcMar>
              <w:top w:w="15" w:type="dxa"/>
              <w:left w:w="15" w:type="dxa"/>
              <w:right w:w="15" w:type="dxa"/>
            </w:tcMar>
            <w:vAlign w:val="center"/>
          </w:tcPr>
          <w:p>
            <w:pPr>
              <w:spacing w:line="240" w:lineRule="auto"/>
              <w:ind w:firstLine="250" w:firstLineChars="125"/>
              <w:jc w:val="both"/>
              <w:rPr>
                <w:rFonts w:hint="default" w:ascii="Times New Roman" w:hAnsi="Times New Roman" w:cs="Times New Roman"/>
                <w:color w:val="000000"/>
                <w:sz w:val="20"/>
                <w:szCs w:val="20"/>
              </w:rPr>
            </w:pPr>
          </w:p>
        </w:tc>
        <w:tc>
          <w:tcPr>
            <w:tcW w:w="280" w:type="pct"/>
            <w:tcBorders>
              <w:top w:val="nil"/>
              <w:left w:val="nil"/>
              <w:bottom w:val="nil"/>
              <w:right w:val="nil"/>
            </w:tcBorders>
            <w:noWrap w:val="0"/>
            <w:vAlign w:val="top"/>
          </w:tcPr>
          <w:p>
            <w:pPr>
              <w:spacing w:line="240" w:lineRule="auto"/>
              <w:ind w:firstLine="250" w:firstLineChars="125"/>
              <w:jc w:val="both"/>
              <w:textAlignment w:val="center"/>
              <w:rPr>
                <w:rFonts w:hint="default" w:ascii="Times New Roman" w:hAnsi="Times New Roman" w:cs="Times New Roman"/>
                <w:color w:val="000000"/>
                <w:sz w:val="20"/>
                <w:szCs w:val="20"/>
                <w:lang w:val="en-US" w:eastAsia="zh-CN" w:bidi="ar"/>
              </w:rPr>
            </w:pPr>
          </w:p>
        </w:tc>
        <w:tc>
          <w:tcPr>
            <w:tcW w:w="2719" w:type="pct"/>
            <w:gridSpan w:val="10"/>
            <w:tcBorders>
              <w:top w:val="nil"/>
              <w:left w:val="nil"/>
              <w:bottom w:val="nil"/>
              <w:right w:val="nil"/>
            </w:tcBorders>
            <w:noWrap/>
            <w:tcMar>
              <w:top w:w="15" w:type="dxa"/>
              <w:left w:w="15" w:type="dxa"/>
              <w:right w:w="15" w:type="dxa"/>
            </w:tcMar>
            <w:vAlign w:val="center"/>
          </w:tcPr>
          <w:p>
            <w:pPr>
              <w:spacing w:line="240" w:lineRule="auto"/>
              <w:ind w:firstLine="250" w:firstLineChars="125"/>
              <w:jc w:val="both"/>
              <w:textAlignment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eastAsia="zh-CN" w:bidi="ar"/>
              </w:rPr>
              <w:t>Т.В. Тимофеева</w:t>
            </w:r>
          </w:p>
        </w:tc>
      </w:tr>
    </w:tbl>
    <w:p>
      <w:pPr>
        <w:spacing w:after="0" w:line="240" w:lineRule="auto"/>
        <w:ind w:firstLine="250" w:firstLineChars="125"/>
        <w:jc w:val="both"/>
        <w:rPr>
          <w:rFonts w:hint="default" w:ascii="Times New Roman" w:hAnsi="Times New Roman" w:cs="Times New Roman"/>
          <w:sz w:val="20"/>
          <w:szCs w:val="20"/>
        </w:rPr>
      </w:pPr>
    </w:p>
    <w:p>
      <w:pP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r>
        <w:rPr>
          <w:rFonts w:hint="default" w:ascii="Times New Roman" w:hAnsi="Times New Roman" w:cs="Times New Roman"/>
          <w:b/>
          <w:sz w:val="20"/>
          <w:szCs w:val="20"/>
        </w:rPr>
        <w:t xml:space="preserve">                                                                                                                                                                                                                                                                                                                                                                                                                  РОССИЙСКАЯ ФЕДЕРАЦИЯ</w:t>
      </w:r>
      <w:r>
        <w:rPr>
          <w:rFonts w:hint="default" w:ascii="Times New Roman" w:hAnsi="Times New Roman" w:cs="Times New Roman"/>
          <w:b/>
          <w:sz w:val="20"/>
          <w:szCs w:val="20"/>
        </w:rPr>
        <w:br w:type="textWrapping"/>
      </w:r>
      <w:r>
        <w:rPr>
          <w:rFonts w:hint="default" w:ascii="Times New Roman" w:hAnsi="Times New Roman" w:cs="Times New Roman"/>
          <w:b/>
          <w:sz w:val="20"/>
          <w:szCs w:val="20"/>
        </w:rPr>
        <w:t>АДМИНИСТРАЦИЯ ДВУРЕЧЕНСКОГО СЕЛЬСОВЕТА</w:t>
      </w:r>
      <w:r>
        <w:rPr>
          <w:rFonts w:hint="default" w:ascii="Times New Roman" w:hAnsi="Times New Roman" w:cs="Times New Roman"/>
          <w:b/>
          <w:sz w:val="20"/>
          <w:szCs w:val="20"/>
        </w:rPr>
        <w:br w:type="textWrapping"/>
      </w:r>
      <w:r>
        <w:rPr>
          <w:rFonts w:hint="default" w:ascii="Times New Roman" w:hAnsi="Times New Roman" w:cs="Times New Roman"/>
          <w:b/>
          <w:sz w:val="20"/>
          <w:szCs w:val="20"/>
        </w:rPr>
        <w:t>РЫБИНСКОГО РАЙОНА КРАСНОЯРСКОГО КРАЯ</w:t>
      </w:r>
      <w:r>
        <w:rPr>
          <w:rFonts w:hint="default" w:ascii="Times New Roman" w:hAnsi="Times New Roman" w:cs="Times New Roman"/>
          <w:b/>
          <w:sz w:val="20"/>
          <w:szCs w:val="20"/>
        </w:rPr>
        <w:br w:type="textWrapping"/>
      </w:r>
      <w:r>
        <w:rPr>
          <w:rFonts w:hint="default" w:ascii="Times New Roman" w:hAnsi="Times New Roman" w:cs="Times New Roman"/>
          <w:b/>
          <w:sz w:val="20"/>
          <w:szCs w:val="20"/>
        </w:rPr>
        <w:br w:type="textWrapping"/>
      </w:r>
      <w:r>
        <w:rPr>
          <w:rFonts w:hint="default" w:ascii="Times New Roman" w:hAnsi="Times New Roman" w:cs="Times New Roman"/>
          <w:b/>
          <w:sz w:val="20"/>
          <w:szCs w:val="20"/>
        </w:rPr>
        <w:t>ПОСТАНОВЛЕНИЕ</w:t>
      </w:r>
    </w:p>
    <w:p>
      <w:pPr>
        <w:rPr>
          <w:rFonts w:hint="default" w:ascii="Times New Roman" w:hAnsi="Times New Roman" w:cs="Times New Roman"/>
          <w:b/>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lang w:val="ru-RU"/>
        </w:rPr>
        <w:t>24</w:t>
      </w:r>
      <w:r>
        <w:rPr>
          <w:rFonts w:hint="default" w:ascii="Times New Roman" w:hAnsi="Times New Roman" w:cs="Times New Roman"/>
          <w:sz w:val="20"/>
          <w:szCs w:val="20"/>
        </w:rPr>
        <w:t>.12.2021               с. Двуречное                                        №</w:t>
      </w:r>
      <w:r>
        <w:rPr>
          <w:rFonts w:hint="default" w:ascii="Times New Roman" w:hAnsi="Times New Roman" w:cs="Times New Roman"/>
          <w:sz w:val="20"/>
          <w:szCs w:val="20"/>
          <w:lang w:val="ru-RU"/>
        </w:rPr>
        <w:t xml:space="preserve"> 61</w:t>
      </w:r>
      <w:r>
        <w:rPr>
          <w:rFonts w:hint="default" w:ascii="Times New Roman" w:hAnsi="Times New Roman" w:cs="Times New Roman"/>
          <w:sz w:val="20"/>
          <w:szCs w:val="20"/>
          <w:highlight w:val="none"/>
        </w:rPr>
        <w:t>-</w:t>
      </w:r>
      <w:r>
        <w:rPr>
          <w:rFonts w:hint="default" w:ascii="Times New Roman" w:hAnsi="Times New Roman" w:cs="Times New Roman"/>
          <w:sz w:val="20"/>
          <w:szCs w:val="20"/>
        </w:rPr>
        <w:t>п</w:t>
      </w:r>
    </w:p>
    <w:p>
      <w:pPr>
        <w:jc w:val="both"/>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 xml:space="preserve">О внесении изменений в постановление администрации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Рыбинского района Красноярского края от 26.02.2021 № 7-п «Об утверждении отдельных кодов бюджетной классификации»</w:t>
      </w:r>
    </w:p>
    <w:p>
      <w:pPr>
        <w:widowControl w:val="0"/>
        <w:autoSpaceDE w:val="0"/>
        <w:autoSpaceDN w:val="0"/>
        <w:adjustRightInd w:val="0"/>
        <w:ind w:firstLine="709"/>
        <w:jc w:val="both"/>
        <w:rPr>
          <w:rFonts w:hint="default" w:ascii="Times New Roman" w:hAnsi="Times New Roman" w:cs="Times New Roman"/>
          <w:sz w:val="20"/>
          <w:szCs w:val="20"/>
        </w:rPr>
      </w:pPr>
    </w:p>
    <w:p>
      <w:pPr>
        <w:widowControl w:val="0"/>
        <w:autoSpaceDE w:val="0"/>
        <w:autoSpaceDN w:val="0"/>
        <w:adjustRightInd w:val="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В соответствии с пунктом 9 статьи 20 и пунктом 4 статьи 21 Бюджетного кодекса Российской Федерации, в целях обеспечения возможности проведения анализа исполнения бюджета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в 2021 году и плановом периоде 2022 – 2023 годов» ПОСТАНОВЛЯЮ: </w:t>
      </w:r>
    </w:p>
    <w:p>
      <w:pPr>
        <w:autoSpaceDE w:val="0"/>
        <w:autoSpaceDN w:val="0"/>
        <w:adjustRightInd w:val="0"/>
        <w:ind w:firstLine="708"/>
        <w:rPr>
          <w:rFonts w:hint="default" w:ascii="Times New Roman" w:hAnsi="Times New Roman" w:cs="Times New Roman"/>
          <w:sz w:val="20"/>
          <w:szCs w:val="20"/>
        </w:rPr>
      </w:pPr>
      <w:r>
        <w:rPr>
          <w:rFonts w:hint="default" w:ascii="Times New Roman" w:hAnsi="Times New Roman" w:cs="Times New Roman"/>
          <w:sz w:val="20"/>
          <w:szCs w:val="20"/>
        </w:rPr>
        <w:t>1.Внести изменения в постановление администрации</w:t>
      </w:r>
      <w:r>
        <w:rPr>
          <w:rFonts w:hint="default" w:ascii="Times New Roman" w:hAnsi="Times New Roman" w:cs="Times New Roman"/>
          <w:sz w:val="20"/>
          <w:szCs w:val="20"/>
          <w:lang w:val="ru-RU"/>
        </w:rPr>
        <w:t xml:space="preserve"> Двуреченского</w:t>
      </w:r>
      <w:r>
        <w:rPr>
          <w:rFonts w:hint="default" w:ascii="Times New Roman" w:hAnsi="Times New Roman" w:cs="Times New Roman"/>
          <w:sz w:val="20"/>
          <w:szCs w:val="20"/>
        </w:rPr>
        <w:t xml:space="preserve"> сельсовета Рыбинского района Красноярского края от 26.02.2021. № 7-п «Об утверждении отдельных кодов бюджетной классификации», дополнив  Приложение № 1к постановлению администрации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от 26.02.2021г. № 7-п пунктом 22 следующего содержания:</w:t>
      </w:r>
    </w:p>
    <w:p>
      <w:pPr>
        <w:autoSpaceDE w:val="0"/>
        <w:autoSpaceDN w:val="0"/>
        <w:adjustRightInd w:val="0"/>
        <w:ind w:firstLine="708"/>
        <w:rPr>
          <w:rFonts w:hint="default" w:ascii="Times New Roman" w:hAnsi="Times New Roman" w:cs="Times New Roman"/>
          <w:sz w:val="20"/>
          <w:szCs w:val="2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977"/>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autoSpaceDE w:val="0"/>
              <w:autoSpaceDN w:val="0"/>
              <w:adjustRightInd w:val="0"/>
              <w:jc w:val="center"/>
              <w:rPr>
                <w:rFonts w:hint="default" w:ascii="Times New Roman" w:hAnsi="Times New Roman" w:cs="Times New Roman"/>
                <w:sz w:val="20"/>
                <w:szCs w:val="20"/>
              </w:rPr>
            </w:pPr>
            <w:r>
              <w:rPr>
                <w:rFonts w:hint="default" w:ascii="Times New Roman" w:hAnsi="Times New Roman" w:cs="Times New Roman"/>
                <w:sz w:val="20"/>
                <w:szCs w:val="20"/>
              </w:rPr>
              <w:t>№ строки</w:t>
            </w:r>
          </w:p>
        </w:tc>
        <w:tc>
          <w:tcPr>
            <w:tcW w:w="2977" w:type="dxa"/>
            <w:noWrap w:val="0"/>
            <w:vAlign w:val="top"/>
          </w:tcPr>
          <w:p>
            <w:pPr>
              <w:autoSpaceDE w:val="0"/>
              <w:autoSpaceDN w:val="0"/>
              <w:adjustRightInd w:val="0"/>
              <w:jc w:val="center"/>
              <w:rPr>
                <w:rFonts w:hint="default" w:ascii="Times New Roman" w:hAnsi="Times New Roman" w:cs="Times New Roman"/>
                <w:sz w:val="20"/>
                <w:szCs w:val="20"/>
              </w:rPr>
            </w:pPr>
            <w:r>
              <w:rPr>
                <w:rFonts w:hint="default" w:ascii="Times New Roman" w:hAnsi="Times New Roman" w:cs="Times New Roman"/>
                <w:sz w:val="20"/>
                <w:szCs w:val="20"/>
              </w:rPr>
              <w:t>Код классификации доходов бюджета</w:t>
            </w:r>
          </w:p>
        </w:tc>
        <w:tc>
          <w:tcPr>
            <w:tcW w:w="5635" w:type="dxa"/>
            <w:noWrap w:val="0"/>
            <w:vAlign w:val="top"/>
          </w:tcPr>
          <w:p>
            <w:pPr>
              <w:autoSpaceDE w:val="0"/>
              <w:autoSpaceDN w:val="0"/>
              <w:adjustRightInd w:val="0"/>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кода классификации доходов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autoSpaceDE w:val="0"/>
              <w:autoSpaceDN w:val="0"/>
              <w:adjustRightInd w:val="0"/>
              <w:jc w:val="center"/>
              <w:rPr>
                <w:rFonts w:hint="default" w:ascii="Times New Roman" w:hAnsi="Times New Roman" w:cs="Times New Roman"/>
                <w:b/>
                <w:sz w:val="20"/>
                <w:szCs w:val="20"/>
              </w:rPr>
            </w:pPr>
          </w:p>
        </w:tc>
        <w:tc>
          <w:tcPr>
            <w:tcW w:w="2977" w:type="dxa"/>
            <w:noWrap w:val="0"/>
            <w:vAlign w:val="top"/>
          </w:tcPr>
          <w:p>
            <w:pPr>
              <w:autoSpaceDE w:val="0"/>
              <w:autoSpaceDN w:val="0"/>
              <w:adjustRightIn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5635" w:type="dxa"/>
            <w:noWrap w:val="0"/>
            <w:vAlign w:val="top"/>
          </w:tcPr>
          <w:p>
            <w:pPr>
              <w:autoSpaceDE w:val="0"/>
              <w:autoSpaceDN w:val="0"/>
              <w:adjustRightInd w:val="0"/>
              <w:jc w:val="center"/>
              <w:rPr>
                <w:rFonts w:hint="default" w:ascii="Times New Roman" w:hAnsi="Times New Roman" w:cs="Times New Roman"/>
                <w:sz w:val="20"/>
                <w:szCs w:val="20"/>
              </w:rPr>
            </w:pPr>
            <w:r>
              <w:rPr>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autoSpaceDE w:val="0"/>
              <w:autoSpaceDN w:val="0"/>
              <w:adjustRightInd w:val="0"/>
              <w:jc w:val="center"/>
              <w:rPr>
                <w:rFonts w:hint="default" w:ascii="Times New Roman" w:hAnsi="Times New Roman" w:cs="Times New Roman"/>
                <w:sz w:val="20"/>
                <w:szCs w:val="20"/>
              </w:rPr>
            </w:pPr>
            <w:r>
              <w:rPr>
                <w:rFonts w:hint="default" w:ascii="Times New Roman" w:hAnsi="Times New Roman" w:cs="Times New Roman"/>
                <w:sz w:val="20"/>
                <w:szCs w:val="20"/>
              </w:rPr>
              <w:t>22</w:t>
            </w:r>
          </w:p>
        </w:tc>
        <w:tc>
          <w:tcPr>
            <w:tcW w:w="2977" w:type="dxa"/>
            <w:noWrap w:val="0"/>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2 02 49999 10 0015 150</w:t>
            </w:r>
          </w:p>
        </w:tc>
        <w:tc>
          <w:tcPr>
            <w:tcW w:w="5635" w:type="dxa"/>
            <w:noWrap w:val="0"/>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r>
    </w:tbl>
    <w:p>
      <w:pPr>
        <w:tabs>
          <w:tab w:val="left" w:pos="0"/>
        </w:tabs>
        <w:autoSpaceDE w:val="0"/>
        <w:autoSpaceDN w:val="0"/>
        <w:adjustRightInd w:val="0"/>
        <w:ind w:firstLine="709"/>
        <w:jc w:val="both"/>
        <w:outlineLvl w:val="0"/>
        <w:rPr>
          <w:rFonts w:hint="default" w:ascii="Times New Roman" w:hAnsi="Times New Roman" w:cs="Times New Roman"/>
          <w:sz w:val="20"/>
          <w:szCs w:val="20"/>
        </w:rPr>
      </w:pPr>
      <w:r>
        <w:rPr>
          <w:rFonts w:hint="default" w:ascii="Times New Roman" w:hAnsi="Times New Roman" w:cs="Times New Roman"/>
          <w:sz w:val="20"/>
          <w:szCs w:val="20"/>
        </w:rPr>
        <w:t>2.Контроль за выполнением настоящего постановления оставляю за собой.</w:t>
      </w:r>
    </w:p>
    <w:p>
      <w:pPr>
        <w:tabs>
          <w:tab w:val="left" w:pos="0"/>
        </w:tabs>
        <w:autoSpaceDE w:val="0"/>
        <w:autoSpaceDN w:val="0"/>
        <w:adjustRightInd w:val="0"/>
        <w:ind w:firstLine="709"/>
        <w:jc w:val="both"/>
        <w:outlineLvl w:val="0"/>
        <w:rPr>
          <w:rFonts w:hint="default" w:ascii="Times New Roman" w:hAnsi="Times New Roman" w:cs="Times New Roman"/>
          <w:sz w:val="20"/>
          <w:szCs w:val="20"/>
        </w:rPr>
      </w:pPr>
      <w:r>
        <w:rPr>
          <w:rFonts w:hint="default" w:ascii="Times New Roman" w:hAnsi="Times New Roman" w:cs="Times New Roman"/>
          <w:sz w:val="20"/>
          <w:szCs w:val="20"/>
        </w:rPr>
        <w:t xml:space="preserve">3.Постановление вступает в силу после опубликования в печатном издании </w:t>
      </w:r>
      <w:r>
        <w:rPr>
          <w:rFonts w:hint="default" w:ascii="Times New Roman" w:hAnsi="Times New Roman" w:cs="Times New Roman"/>
          <w:sz w:val="20"/>
          <w:szCs w:val="20"/>
          <w:lang w:val="ru-RU"/>
        </w:rPr>
        <w:t>«Двуреченские вести</w:t>
      </w:r>
      <w:r>
        <w:rPr>
          <w:rFonts w:hint="default" w:ascii="Times New Roman" w:hAnsi="Times New Roman" w:cs="Times New Roman"/>
          <w:sz w:val="20"/>
          <w:szCs w:val="20"/>
          <w:highlight w:val="none"/>
        </w:rPr>
        <w:t>».</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Глава сельсовета                                               Т.В. Тимофеева</w:t>
      </w:r>
    </w:p>
    <w:p>
      <w:pPr>
        <w:jc w:val="right"/>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spacing w:after="0"/>
        <w:rPr>
          <w:rFonts w:hint="default" w:ascii="Times New Roman" w:hAnsi="Times New Roman" w:cs="Times New Roman"/>
          <w:sz w:val="20"/>
          <w:szCs w:val="20"/>
        </w:rPr>
      </w:pPr>
      <w:r>
        <w:rPr>
          <w:rFonts w:hint="default" w:ascii="Times New Roman" w:hAnsi="Times New Roman" w:eastAsia="Times New Roman" w:cs="Times New Roman"/>
          <w:sz w:val="20"/>
          <w:szCs w:val="20"/>
        </w:rPr>
        <w:t>РОССИЙСКАЯ ФЕДЕРАЦИЯ</w:t>
      </w:r>
    </w:p>
    <w:p>
      <w:pPr>
        <w:spacing w:after="0"/>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АДМИНИСТРАЦИЯ </w:t>
      </w:r>
      <w:r>
        <w:rPr>
          <w:rFonts w:hint="default" w:ascii="Times New Roman" w:hAnsi="Times New Roman" w:cs="Times New Roman"/>
          <w:sz w:val="20"/>
          <w:szCs w:val="20"/>
        </w:rPr>
        <w:t>ДВУРЕЧЕНСКОГО</w:t>
      </w:r>
      <w:r>
        <w:rPr>
          <w:rFonts w:hint="default" w:ascii="Times New Roman" w:hAnsi="Times New Roman" w:eastAsia="Times New Roman" w:cs="Times New Roman"/>
          <w:sz w:val="20"/>
          <w:szCs w:val="20"/>
        </w:rPr>
        <w:t xml:space="preserve"> СЕЛЬСОВЕТА</w:t>
      </w:r>
    </w:p>
    <w:p>
      <w:pPr>
        <w:spacing w:after="0"/>
        <w:rPr>
          <w:rFonts w:hint="default" w:ascii="Times New Roman" w:hAnsi="Times New Roman" w:cs="Times New Roman"/>
          <w:sz w:val="20"/>
          <w:szCs w:val="20"/>
        </w:rPr>
      </w:pPr>
      <w:r>
        <w:rPr>
          <w:rFonts w:hint="default" w:ascii="Times New Roman" w:hAnsi="Times New Roman" w:eastAsia="Times New Roman" w:cs="Times New Roman"/>
          <w:sz w:val="20"/>
          <w:szCs w:val="20"/>
        </w:rPr>
        <w:t>РЫБИНСКОГО РАЙОНА КРАСНОЯРСКОГО КРАЯ</w:t>
      </w:r>
    </w:p>
    <w:p>
      <w:pPr>
        <w:spacing w:after="0"/>
        <w:rPr>
          <w:rFonts w:hint="default" w:ascii="Times New Roman" w:hAnsi="Times New Roman" w:eastAsia="Times New Roman" w:cs="Times New Roman"/>
          <w:b/>
          <w:sz w:val="20"/>
          <w:szCs w:val="20"/>
        </w:rPr>
      </w:pPr>
      <w:r>
        <w:rPr>
          <w:rFonts w:hint="default" w:ascii="Times New Roman" w:hAnsi="Times New Roman" w:eastAsia="Times New Roman" w:cs="Times New Roman"/>
          <w:sz w:val="20"/>
          <w:szCs w:val="20"/>
        </w:rPr>
        <w:t>ПОСТАНОВЛЕНИЕ</w:t>
      </w:r>
    </w:p>
    <w:p>
      <w:pPr>
        <w:spacing w:after="0"/>
        <w:rPr>
          <w:rFonts w:hint="default" w:ascii="Times New Roman" w:hAnsi="Times New Roman" w:eastAsia="Times New Roman" w:cs="Times New Roman"/>
          <w:sz w:val="20"/>
          <w:szCs w:val="20"/>
        </w:rPr>
      </w:pPr>
    </w:p>
    <w:p>
      <w:pPr>
        <w:spacing w:after="0"/>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lang w:val="ru-RU"/>
        </w:rPr>
        <w:t>24</w:t>
      </w:r>
      <w:r>
        <w:rPr>
          <w:rFonts w:hint="default" w:ascii="Times New Roman" w:hAnsi="Times New Roman" w:eastAsia="Times New Roman" w:cs="Times New Roman"/>
          <w:sz w:val="20"/>
          <w:szCs w:val="20"/>
        </w:rPr>
        <w:t>.</w:t>
      </w:r>
      <w:r>
        <w:rPr>
          <w:rFonts w:hint="default" w:ascii="Times New Roman" w:hAnsi="Times New Roman" w:eastAsia="Times New Roman" w:cs="Times New Roman"/>
          <w:sz w:val="20"/>
          <w:szCs w:val="20"/>
          <w:lang w:val="ru-RU"/>
        </w:rPr>
        <w:t>12</w:t>
      </w:r>
      <w:r>
        <w:rPr>
          <w:rFonts w:hint="default" w:ascii="Times New Roman" w:hAnsi="Times New Roman" w:eastAsia="Times New Roman" w:cs="Times New Roman"/>
          <w:sz w:val="20"/>
          <w:szCs w:val="20"/>
        </w:rPr>
        <w:t>.</w:t>
      </w:r>
      <w:r>
        <w:rPr>
          <w:rFonts w:hint="default" w:ascii="Times New Roman" w:hAnsi="Times New Roman" w:cs="Times New Roman"/>
          <w:sz w:val="20"/>
          <w:szCs w:val="20"/>
        </w:rPr>
        <w:t>2020</w:t>
      </w:r>
      <w:r>
        <w:rPr>
          <w:rFonts w:hint="default" w:ascii="Times New Roman" w:hAnsi="Times New Roman" w:eastAsia="Times New Roman" w:cs="Times New Roman"/>
          <w:sz w:val="20"/>
          <w:szCs w:val="20"/>
        </w:rPr>
        <w:t xml:space="preserve">                                     с. </w:t>
      </w:r>
      <w:r>
        <w:rPr>
          <w:rFonts w:hint="default" w:ascii="Times New Roman" w:hAnsi="Times New Roman" w:cs="Times New Roman"/>
          <w:sz w:val="20"/>
          <w:szCs w:val="20"/>
        </w:rPr>
        <w:t>Двуречное</w:t>
      </w:r>
      <w:r>
        <w:rPr>
          <w:rFonts w:hint="default" w:ascii="Times New Roman" w:hAnsi="Times New Roman" w:eastAsia="Times New Roman" w:cs="Times New Roman"/>
          <w:sz w:val="20"/>
          <w:szCs w:val="20"/>
        </w:rPr>
        <w:t xml:space="preserve">                          </w:t>
      </w:r>
      <w:r>
        <w:rPr>
          <w:rFonts w:hint="default" w:ascii="Times New Roman" w:hAnsi="Times New Roman" w:cs="Times New Roman"/>
          <w:sz w:val="20"/>
          <w:szCs w:val="20"/>
        </w:rPr>
        <w:t xml:space="preserve">     </w:t>
      </w:r>
      <w:r>
        <w:rPr>
          <w:rFonts w:hint="default" w:ascii="Times New Roman" w:hAnsi="Times New Roman" w:eastAsia="Times New Roman" w:cs="Times New Roman"/>
          <w:sz w:val="20"/>
          <w:szCs w:val="20"/>
        </w:rPr>
        <w:t xml:space="preserve"> № </w:t>
      </w:r>
      <w:r>
        <w:rPr>
          <w:rFonts w:hint="default" w:ascii="Times New Roman" w:hAnsi="Times New Roman" w:eastAsia="Times New Roman" w:cs="Times New Roman"/>
          <w:sz w:val="20"/>
          <w:szCs w:val="20"/>
          <w:lang w:val="ru-RU"/>
        </w:rPr>
        <w:t>62</w:t>
      </w:r>
      <w:r>
        <w:rPr>
          <w:rFonts w:hint="default" w:ascii="Times New Roman" w:hAnsi="Times New Roman" w:cs="Times New Roman"/>
          <w:sz w:val="20"/>
          <w:szCs w:val="20"/>
        </w:rPr>
        <w:t>-п</w:t>
      </w:r>
    </w:p>
    <w:p>
      <w:pPr>
        <w:spacing w:after="0"/>
        <w:rPr>
          <w:rFonts w:hint="default" w:ascii="Times New Roman" w:hAnsi="Times New Roman" w:eastAsia="Times New Roman" w:cs="Times New Roman"/>
          <w:sz w:val="20"/>
          <w:szCs w:val="20"/>
        </w:rPr>
      </w:pPr>
    </w:p>
    <w:p>
      <w:pPr>
        <w:autoSpaceDE w:val="0"/>
        <w:autoSpaceDN w:val="0"/>
        <w:adjustRightInd w:val="0"/>
        <w:spacing w:after="0"/>
        <w:jc w:val="both"/>
        <w:rPr>
          <w:rFonts w:hint="default" w:ascii="Times New Roman" w:hAnsi="Times New Roman" w:eastAsia="Times New Roman" w:cs="Times New Roman"/>
          <w:sz w:val="20"/>
          <w:szCs w:val="20"/>
        </w:rPr>
      </w:pPr>
      <w:r>
        <w:rPr>
          <w:rFonts w:hint="default" w:ascii="Times New Roman" w:hAnsi="Times New Roman" w:cs="Times New Roman"/>
          <w:sz w:val="20"/>
          <w:szCs w:val="20"/>
        </w:rPr>
        <w:t>О внесении изменений в постановление администрации Двуреченского сельсовета от 20.07.2018 г. № 41-п</w:t>
      </w:r>
      <w:r>
        <w:rPr>
          <w:rFonts w:hint="default" w:ascii="Times New Roman" w:hAnsi="Times New Roman" w:eastAsia="Times New Roman" w:cs="Times New Roman"/>
          <w:sz w:val="20"/>
          <w:szCs w:val="20"/>
        </w:rPr>
        <w:t xml:space="preserve"> «Об утверждении муниципальной программы «</w:t>
      </w:r>
      <w:r>
        <w:rPr>
          <w:rFonts w:hint="default" w:ascii="Times New Roman" w:hAnsi="Times New Roman" w:cs="Times New Roman"/>
          <w:sz w:val="20"/>
          <w:szCs w:val="20"/>
        </w:rPr>
        <w:t>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r>
        <w:rPr>
          <w:rFonts w:hint="default" w:ascii="Times New Roman" w:hAnsi="Times New Roman" w:eastAsia="Times New Roman" w:cs="Times New Roman"/>
          <w:sz w:val="20"/>
          <w:szCs w:val="20"/>
        </w:rPr>
        <w:t>»</w:t>
      </w:r>
    </w:p>
    <w:p>
      <w:pPr>
        <w:autoSpaceDE w:val="0"/>
        <w:autoSpaceDN w:val="0"/>
        <w:adjustRightInd w:val="0"/>
        <w:spacing w:after="0"/>
        <w:rPr>
          <w:rFonts w:hint="default" w:ascii="Times New Roman" w:hAnsi="Times New Roman" w:eastAsia="Times New Roman" w:cs="Times New Roman"/>
          <w:sz w:val="20"/>
          <w:szCs w:val="20"/>
        </w:rPr>
      </w:pPr>
    </w:p>
    <w:p>
      <w:pPr>
        <w:widowControl w:val="0"/>
        <w:autoSpaceDE w:val="0"/>
        <w:autoSpaceDN w:val="0"/>
        <w:adjustRightInd w:val="0"/>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В соответствии со статьей 179 Бюджетного кодекса Российской Федерации, руководствуясь статьями 14, 17, 50 Устава Двуреченского сельсовета, постановлением администрации Двуреченского сельсовета Рыбинского района Красноярского края от 29.08.2013г. № 25-п «Об утверждении Порядка принятия решений о разработке муниципальных программ Двуреченского сельсовета, их формировании и реализации» ПОСТАНОВЛЯЮ:</w:t>
      </w:r>
    </w:p>
    <w:p>
      <w:pPr>
        <w:widowControl w:val="0"/>
        <w:tabs>
          <w:tab w:val="left" w:pos="0"/>
        </w:tabs>
        <w:autoSpaceDE w:val="0"/>
        <w:autoSpaceDN w:val="0"/>
        <w:adjustRightInd w:val="0"/>
        <w:spacing w:after="0"/>
        <w:ind w:firstLine="709"/>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2. </w:t>
      </w:r>
      <w:r>
        <w:rPr>
          <w:rFonts w:hint="default" w:ascii="Times New Roman" w:hAnsi="Times New Roman" w:cs="Times New Roman"/>
          <w:sz w:val="20"/>
          <w:szCs w:val="20"/>
        </w:rPr>
        <w:t xml:space="preserve">Приложения к  постановлению администрации Двуреченского сельсовета от 20.07.2018г. 41-п </w:t>
      </w:r>
      <w:r>
        <w:rPr>
          <w:rFonts w:hint="default" w:ascii="Times New Roman" w:hAnsi="Times New Roman" w:eastAsia="Times New Roman" w:cs="Times New Roman"/>
          <w:sz w:val="20"/>
          <w:szCs w:val="20"/>
        </w:rPr>
        <w:t>«</w:t>
      </w:r>
      <w:r>
        <w:rPr>
          <w:rFonts w:hint="default" w:ascii="Times New Roman" w:hAnsi="Times New Roman" w:cs="Times New Roman"/>
          <w:sz w:val="20"/>
          <w:szCs w:val="20"/>
        </w:rPr>
        <w:t>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r>
        <w:rPr>
          <w:rFonts w:hint="default" w:ascii="Times New Roman" w:hAnsi="Times New Roman" w:eastAsia="Times New Roman" w:cs="Times New Roman"/>
          <w:sz w:val="20"/>
          <w:szCs w:val="20"/>
        </w:rPr>
        <w:t>»</w:t>
      </w:r>
      <w:r>
        <w:rPr>
          <w:rFonts w:hint="default" w:ascii="Times New Roman" w:hAnsi="Times New Roman" w:cs="Times New Roman"/>
          <w:sz w:val="20"/>
          <w:szCs w:val="20"/>
        </w:rPr>
        <w:t>, изложить    в новой редакции согласно приложениям.</w:t>
      </w:r>
      <w:r>
        <w:rPr>
          <w:rFonts w:hint="default" w:ascii="Times New Roman" w:hAnsi="Times New Roman" w:eastAsia="Times New Roman" w:cs="Times New Roman"/>
          <w:sz w:val="20"/>
          <w:szCs w:val="20"/>
        </w:rPr>
        <w:t xml:space="preserve"> </w:t>
      </w:r>
    </w:p>
    <w:p>
      <w:pPr>
        <w:tabs>
          <w:tab w:val="left" w:pos="0"/>
        </w:tabs>
        <w:autoSpaceDE w:val="0"/>
        <w:autoSpaceDN w:val="0"/>
        <w:adjustRightInd w:val="0"/>
        <w:spacing w:after="0"/>
        <w:ind w:firstLine="709"/>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3. Контроль за исполнением постановления оставляю за собой.</w:t>
      </w:r>
    </w:p>
    <w:p>
      <w:pPr>
        <w:tabs>
          <w:tab w:val="left" w:pos="0"/>
        </w:tabs>
        <w:autoSpaceDE w:val="0"/>
        <w:autoSpaceDN w:val="0"/>
        <w:adjustRightInd w:val="0"/>
        <w:spacing w:after="0"/>
        <w:ind w:firstLine="709"/>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4. </w:t>
      </w:r>
      <w:r>
        <w:rPr>
          <w:rFonts w:hint="default" w:ascii="Times New Roman" w:hAnsi="Times New Roman" w:cs="Times New Roman"/>
          <w:color w:val="000000"/>
          <w:sz w:val="20"/>
          <w:szCs w:val="20"/>
        </w:rPr>
        <w:t>Постановление вступает в силу с 1 января 2022, но не ранее дня, следующего за днем его официального опубликования</w:t>
      </w:r>
      <w:r>
        <w:rPr>
          <w:rFonts w:hint="default" w:ascii="Times New Roman" w:hAnsi="Times New Roman" w:eastAsia="Times New Roman" w:cs="Times New Roman"/>
          <w:sz w:val="20"/>
          <w:szCs w:val="20"/>
        </w:rPr>
        <w:t xml:space="preserve"> в печатном издании «</w:t>
      </w:r>
      <w:r>
        <w:rPr>
          <w:rFonts w:hint="default" w:ascii="Times New Roman" w:hAnsi="Times New Roman" w:cs="Times New Roman"/>
          <w:sz w:val="20"/>
          <w:szCs w:val="20"/>
        </w:rPr>
        <w:t>Двуреченские вести</w:t>
      </w:r>
      <w:r>
        <w:rPr>
          <w:rFonts w:hint="default" w:ascii="Times New Roman" w:hAnsi="Times New Roman" w:eastAsia="Times New Roman" w:cs="Times New Roman"/>
          <w:sz w:val="20"/>
          <w:szCs w:val="20"/>
        </w:rPr>
        <w:t xml:space="preserve">». </w:t>
      </w:r>
    </w:p>
    <w:p>
      <w:pPr>
        <w:ind w:firstLine="567"/>
        <w:contextualSpacing/>
        <w:jc w:val="both"/>
        <w:rPr>
          <w:rFonts w:hint="default" w:ascii="Times New Roman" w:hAnsi="Times New Roman" w:cs="Times New Roman"/>
          <w:sz w:val="20"/>
          <w:szCs w:val="20"/>
        </w:rPr>
      </w:pPr>
    </w:p>
    <w:p>
      <w:pPr>
        <w:ind w:firstLine="567"/>
        <w:contextualSpacing/>
        <w:jc w:val="both"/>
        <w:rPr>
          <w:rFonts w:hint="default" w:ascii="Times New Roman" w:hAnsi="Times New Roman" w:cs="Times New Roman"/>
          <w:sz w:val="20"/>
          <w:szCs w:val="20"/>
        </w:rPr>
      </w:pPr>
    </w:p>
    <w:p>
      <w:pPr>
        <w:ind w:firstLine="567"/>
        <w:contextualSpacing/>
        <w:jc w:val="both"/>
        <w:rPr>
          <w:rFonts w:hint="default" w:ascii="Times New Roman" w:hAnsi="Times New Roman" w:cs="Times New Roman"/>
          <w:sz w:val="20"/>
          <w:szCs w:val="20"/>
        </w:rPr>
      </w:pPr>
      <w:r>
        <w:rPr>
          <w:rFonts w:hint="default" w:ascii="Times New Roman" w:hAnsi="Times New Roman" w:cs="Times New Roman"/>
          <w:sz w:val="20"/>
          <w:szCs w:val="20"/>
        </w:rPr>
        <w:t>Глава сельсовета                                                                     Т.В. Тимофеева</w:t>
      </w:r>
    </w:p>
    <w:p>
      <w:pPr>
        <w:ind w:firstLine="567"/>
        <w:contextualSpacing/>
        <w:jc w:val="both"/>
        <w:rPr>
          <w:rFonts w:hint="default" w:ascii="Times New Roman" w:hAnsi="Times New Roman" w:cs="Times New Roman"/>
          <w:sz w:val="20"/>
          <w:szCs w:val="20"/>
        </w:rPr>
      </w:pPr>
    </w:p>
    <w:p>
      <w:pPr>
        <w:ind w:firstLine="567"/>
        <w:contextualSpacing/>
        <w:jc w:val="both"/>
        <w:rPr>
          <w:rFonts w:hint="default" w:ascii="Times New Roman" w:hAnsi="Times New Roman" w:cs="Times New Roman"/>
          <w:sz w:val="20"/>
          <w:szCs w:val="20"/>
        </w:rPr>
      </w:pPr>
    </w:p>
    <w:p>
      <w:pPr>
        <w:contextualSpacing/>
        <w:jc w:val="both"/>
        <w:rPr>
          <w:rFonts w:hint="default" w:ascii="Times New Roman" w:hAnsi="Times New Roman" w:cs="Times New Roman"/>
          <w:sz w:val="20"/>
          <w:szCs w:val="20"/>
        </w:rPr>
      </w:pPr>
    </w:p>
    <w:p>
      <w:pPr>
        <w:autoSpaceDE w:val="0"/>
        <w:autoSpaceDN w:val="0"/>
        <w:adjustRightInd w:val="0"/>
        <w:spacing w:after="0"/>
        <w:ind w:left="5280"/>
        <w:jc w:val="right"/>
        <w:outlineLvl w:val="0"/>
        <w:rPr>
          <w:rFonts w:hint="default" w:ascii="Times New Roman" w:hAnsi="Times New Roman" w:cs="Times New Roman"/>
          <w:sz w:val="20"/>
          <w:szCs w:val="20"/>
        </w:rPr>
      </w:pPr>
      <w:r>
        <w:rPr>
          <w:rFonts w:hint="default" w:ascii="Times New Roman" w:hAnsi="Times New Roman" w:cs="Times New Roman"/>
          <w:sz w:val="20"/>
          <w:szCs w:val="20"/>
        </w:rPr>
        <w:t xml:space="preserve">Приложение </w:t>
      </w:r>
    </w:p>
    <w:p>
      <w:pPr>
        <w:autoSpaceDE w:val="0"/>
        <w:autoSpaceDN w:val="0"/>
        <w:adjustRightInd w:val="0"/>
        <w:spacing w:after="0"/>
        <w:ind w:left="5280"/>
        <w:jc w:val="right"/>
        <w:outlineLvl w:val="0"/>
        <w:rPr>
          <w:rFonts w:hint="default" w:ascii="Times New Roman" w:hAnsi="Times New Roman" w:cs="Times New Roman"/>
          <w:sz w:val="20"/>
          <w:szCs w:val="20"/>
        </w:rPr>
      </w:pPr>
      <w:r>
        <w:rPr>
          <w:rFonts w:hint="default" w:ascii="Times New Roman" w:hAnsi="Times New Roman" w:cs="Times New Roman"/>
          <w:sz w:val="20"/>
          <w:szCs w:val="20"/>
        </w:rPr>
        <w:t xml:space="preserve">к постановлению администрации Двуреченского сельсовета </w:t>
      </w:r>
    </w:p>
    <w:p>
      <w:pPr>
        <w:autoSpaceDE w:val="0"/>
        <w:autoSpaceDN w:val="0"/>
        <w:adjustRightInd w:val="0"/>
        <w:spacing w:after="0"/>
        <w:ind w:left="5280"/>
        <w:jc w:val="right"/>
        <w:outlineLvl w:val="0"/>
        <w:rPr>
          <w:rFonts w:hint="default" w:ascii="Times New Roman" w:hAnsi="Times New Roman" w:cs="Times New Roman"/>
          <w:sz w:val="20"/>
          <w:szCs w:val="20"/>
        </w:rPr>
      </w:pPr>
      <w:r>
        <w:rPr>
          <w:rFonts w:hint="default" w:ascii="Times New Roman" w:hAnsi="Times New Roman" w:cs="Times New Roman"/>
          <w:sz w:val="20"/>
          <w:szCs w:val="20"/>
        </w:rPr>
        <w:t>от 20.07.2018 № 41-п</w:t>
      </w:r>
    </w:p>
    <w:p>
      <w:pPr>
        <w:pStyle w:val="31"/>
        <w:shd w:val="clear" w:color="auto" w:fill="auto"/>
        <w:spacing w:after="0" w:line="298" w:lineRule="exact"/>
        <w:jc w:val="right"/>
        <w:rPr>
          <w:rFonts w:hint="default" w:ascii="Times New Roman" w:hAnsi="Times New Roman" w:cs="Times New Roman"/>
          <w:sz w:val="20"/>
          <w:szCs w:val="20"/>
          <w:lang w:val="ru-RU"/>
        </w:rPr>
      </w:pPr>
      <w:r>
        <w:rPr>
          <w:rFonts w:hint="default" w:ascii="Times New Roman" w:hAnsi="Times New Roman" w:cs="Times New Roman"/>
          <w:sz w:val="20"/>
          <w:szCs w:val="20"/>
        </w:rPr>
        <w:t>( в редакции от 09.11.2018 № 53-п</w:t>
      </w:r>
    </w:p>
    <w:p>
      <w:pPr>
        <w:pStyle w:val="31"/>
        <w:shd w:val="clear" w:color="auto" w:fill="auto"/>
        <w:spacing w:after="0" w:line="298" w:lineRule="exact"/>
        <w:jc w:val="right"/>
        <w:rPr>
          <w:rFonts w:hint="default" w:ascii="Times New Roman" w:hAnsi="Times New Roman" w:cs="Times New Roman"/>
          <w:sz w:val="20"/>
          <w:szCs w:val="20"/>
          <w:lang w:val="ru-RU"/>
        </w:rPr>
      </w:pPr>
      <w:r>
        <w:rPr>
          <w:rFonts w:hint="default" w:ascii="Times New Roman" w:hAnsi="Times New Roman" w:cs="Times New Roman"/>
          <w:sz w:val="20"/>
          <w:szCs w:val="20"/>
        </w:rPr>
        <w:t xml:space="preserve">( в редакции от </w:t>
      </w:r>
      <w:r>
        <w:rPr>
          <w:rFonts w:hint="default" w:ascii="Times New Roman" w:hAnsi="Times New Roman" w:cs="Times New Roman"/>
          <w:sz w:val="20"/>
          <w:szCs w:val="20"/>
          <w:lang w:val="ru-RU"/>
        </w:rPr>
        <w:t>26</w:t>
      </w:r>
      <w:r>
        <w:rPr>
          <w:rFonts w:hint="default" w:ascii="Times New Roman" w:hAnsi="Times New Roman" w:cs="Times New Roman"/>
          <w:sz w:val="20"/>
          <w:szCs w:val="20"/>
        </w:rPr>
        <w:t>.</w:t>
      </w:r>
      <w:r>
        <w:rPr>
          <w:rFonts w:hint="default" w:ascii="Times New Roman" w:hAnsi="Times New Roman" w:cs="Times New Roman"/>
          <w:sz w:val="20"/>
          <w:szCs w:val="20"/>
          <w:lang w:val="ru-RU"/>
        </w:rPr>
        <w:t>12</w:t>
      </w:r>
      <w:r>
        <w:rPr>
          <w:rFonts w:hint="default" w:ascii="Times New Roman" w:hAnsi="Times New Roman" w:cs="Times New Roman"/>
          <w:sz w:val="20"/>
          <w:szCs w:val="20"/>
        </w:rPr>
        <w:t xml:space="preserve">.2018 № </w:t>
      </w:r>
      <w:r>
        <w:rPr>
          <w:rFonts w:hint="default" w:ascii="Times New Roman" w:hAnsi="Times New Roman" w:cs="Times New Roman"/>
          <w:sz w:val="20"/>
          <w:szCs w:val="20"/>
          <w:lang w:val="ru-RU"/>
        </w:rPr>
        <w:t>68</w:t>
      </w:r>
      <w:r>
        <w:rPr>
          <w:rFonts w:hint="default" w:ascii="Times New Roman" w:hAnsi="Times New Roman" w:cs="Times New Roman"/>
          <w:sz w:val="20"/>
          <w:szCs w:val="20"/>
        </w:rPr>
        <w:t>-п</w:t>
      </w:r>
    </w:p>
    <w:p>
      <w:pPr>
        <w:pStyle w:val="31"/>
        <w:shd w:val="clear" w:color="auto" w:fill="auto"/>
        <w:spacing w:after="0" w:line="298" w:lineRule="exact"/>
        <w:jc w:val="right"/>
        <w:rPr>
          <w:rFonts w:hint="default" w:ascii="Times New Roman" w:hAnsi="Times New Roman" w:cs="Times New Roman"/>
          <w:sz w:val="20"/>
          <w:szCs w:val="20"/>
          <w:lang w:val="ru-RU"/>
        </w:rPr>
      </w:pPr>
      <w:r>
        <w:rPr>
          <w:rFonts w:hint="default" w:ascii="Times New Roman" w:hAnsi="Times New Roman" w:cs="Times New Roman"/>
          <w:sz w:val="20"/>
          <w:szCs w:val="20"/>
        </w:rPr>
        <w:t xml:space="preserve">в редакции от </w:t>
      </w:r>
      <w:r>
        <w:rPr>
          <w:rFonts w:hint="default" w:ascii="Times New Roman" w:hAnsi="Times New Roman" w:cs="Times New Roman"/>
          <w:sz w:val="20"/>
          <w:szCs w:val="20"/>
          <w:lang w:val="ru-RU"/>
        </w:rPr>
        <w:t>11</w:t>
      </w:r>
      <w:r>
        <w:rPr>
          <w:rFonts w:hint="default" w:ascii="Times New Roman" w:hAnsi="Times New Roman" w:cs="Times New Roman"/>
          <w:sz w:val="20"/>
          <w:szCs w:val="20"/>
        </w:rPr>
        <w:t>.</w:t>
      </w:r>
      <w:r>
        <w:rPr>
          <w:rFonts w:hint="default" w:ascii="Times New Roman" w:hAnsi="Times New Roman" w:cs="Times New Roman"/>
          <w:sz w:val="20"/>
          <w:szCs w:val="20"/>
          <w:lang w:val="ru-RU"/>
        </w:rPr>
        <w:t>11</w:t>
      </w:r>
      <w:r>
        <w:rPr>
          <w:rFonts w:hint="default" w:ascii="Times New Roman" w:hAnsi="Times New Roman" w:cs="Times New Roman"/>
          <w:sz w:val="20"/>
          <w:szCs w:val="20"/>
        </w:rPr>
        <w:t>.201</w:t>
      </w:r>
      <w:r>
        <w:rPr>
          <w:rFonts w:hint="default" w:ascii="Times New Roman" w:hAnsi="Times New Roman" w:cs="Times New Roman"/>
          <w:sz w:val="20"/>
          <w:szCs w:val="20"/>
          <w:lang w:val="ru-RU"/>
        </w:rPr>
        <w:t>9</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ru-RU"/>
        </w:rPr>
        <w:t>40</w:t>
      </w:r>
      <w:r>
        <w:rPr>
          <w:rFonts w:hint="default" w:ascii="Times New Roman" w:hAnsi="Times New Roman" w:cs="Times New Roman"/>
          <w:sz w:val="20"/>
          <w:szCs w:val="20"/>
        </w:rPr>
        <w:t>-п</w:t>
      </w:r>
    </w:p>
    <w:p>
      <w:pPr>
        <w:pStyle w:val="31"/>
        <w:shd w:val="clear" w:color="auto" w:fill="auto"/>
        <w:spacing w:after="0" w:line="298" w:lineRule="exact"/>
        <w:jc w:val="right"/>
        <w:rPr>
          <w:rFonts w:hint="default" w:ascii="Times New Roman" w:hAnsi="Times New Roman" w:cs="Times New Roman"/>
          <w:sz w:val="20"/>
          <w:szCs w:val="20"/>
          <w:lang w:val="ru-RU"/>
        </w:rPr>
      </w:pPr>
      <w:r>
        <w:rPr>
          <w:rFonts w:hint="default" w:ascii="Times New Roman" w:hAnsi="Times New Roman" w:cs="Times New Roman"/>
          <w:sz w:val="20"/>
          <w:szCs w:val="20"/>
        </w:rPr>
        <w:t xml:space="preserve">в редакции от </w:t>
      </w:r>
      <w:r>
        <w:rPr>
          <w:rFonts w:hint="default" w:ascii="Times New Roman" w:hAnsi="Times New Roman" w:cs="Times New Roman"/>
          <w:sz w:val="20"/>
          <w:szCs w:val="20"/>
          <w:lang w:val="ru-RU"/>
        </w:rPr>
        <w:t>25</w:t>
      </w:r>
      <w:r>
        <w:rPr>
          <w:rFonts w:hint="default" w:ascii="Times New Roman" w:hAnsi="Times New Roman" w:cs="Times New Roman"/>
          <w:sz w:val="20"/>
          <w:szCs w:val="20"/>
        </w:rPr>
        <w:t>.</w:t>
      </w:r>
      <w:r>
        <w:rPr>
          <w:rFonts w:hint="default" w:ascii="Times New Roman" w:hAnsi="Times New Roman" w:cs="Times New Roman"/>
          <w:sz w:val="20"/>
          <w:szCs w:val="20"/>
          <w:lang w:val="ru-RU"/>
        </w:rPr>
        <w:t>12</w:t>
      </w:r>
      <w:r>
        <w:rPr>
          <w:rFonts w:hint="default" w:ascii="Times New Roman" w:hAnsi="Times New Roman" w:cs="Times New Roman"/>
          <w:sz w:val="20"/>
          <w:szCs w:val="20"/>
        </w:rPr>
        <w:t>.20</w:t>
      </w:r>
      <w:r>
        <w:rPr>
          <w:rFonts w:hint="default" w:ascii="Times New Roman" w:hAnsi="Times New Roman" w:cs="Times New Roman"/>
          <w:sz w:val="20"/>
          <w:szCs w:val="20"/>
          <w:lang w:val="ru-RU"/>
        </w:rPr>
        <w:t>20</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ru-RU"/>
        </w:rPr>
        <w:t>67-п</w:t>
      </w:r>
    </w:p>
    <w:p>
      <w:pPr>
        <w:pStyle w:val="31"/>
        <w:shd w:val="clear" w:color="auto" w:fill="auto"/>
        <w:spacing w:after="0" w:line="298" w:lineRule="exact"/>
        <w:jc w:val="right"/>
        <w:rPr>
          <w:rFonts w:hint="default" w:ascii="Times New Roman" w:hAnsi="Times New Roman" w:cs="Times New Roman"/>
          <w:sz w:val="20"/>
          <w:szCs w:val="20"/>
        </w:rPr>
      </w:pPr>
      <w:r>
        <w:rPr>
          <w:rFonts w:hint="default" w:ascii="Times New Roman" w:hAnsi="Times New Roman" w:cs="Times New Roman"/>
          <w:sz w:val="20"/>
          <w:szCs w:val="20"/>
          <w:lang w:val="ru-RU"/>
        </w:rPr>
        <w:t xml:space="preserve">в ред. от 24.12.2021 № 62-п </w:t>
      </w:r>
      <w:r>
        <w:rPr>
          <w:rFonts w:hint="default" w:ascii="Times New Roman" w:hAnsi="Times New Roman" w:cs="Times New Roman"/>
          <w:sz w:val="20"/>
          <w:szCs w:val="20"/>
        </w:rPr>
        <w:t>)</w:t>
      </w:r>
    </w:p>
    <w:p>
      <w:pPr>
        <w:autoSpaceDE w:val="0"/>
        <w:autoSpaceDN w:val="0"/>
        <w:adjustRightInd w:val="0"/>
        <w:spacing w:after="0"/>
        <w:outlineLvl w:val="0"/>
        <w:rPr>
          <w:rFonts w:hint="default" w:ascii="Times New Roman" w:hAnsi="Times New Roman" w:cs="Times New Roman"/>
          <w:b/>
          <w:bCs/>
          <w:sz w:val="20"/>
          <w:szCs w:val="20"/>
          <w:lang w:eastAsia="ru-RU"/>
        </w:rPr>
      </w:pPr>
    </w:p>
    <w:p>
      <w:pPr>
        <w:autoSpaceDE w:val="0"/>
        <w:autoSpaceDN w:val="0"/>
        <w:adjustRightInd w:val="0"/>
        <w:spacing w:after="0"/>
        <w:outlineLvl w:val="0"/>
        <w:rPr>
          <w:rFonts w:hint="default" w:ascii="Times New Roman" w:hAnsi="Times New Roman" w:cs="Times New Roman"/>
          <w:b/>
          <w:bCs/>
          <w:sz w:val="20"/>
          <w:szCs w:val="20"/>
          <w:lang w:eastAsia="ru-RU"/>
        </w:rPr>
      </w:pPr>
      <w:r>
        <w:rPr>
          <w:rFonts w:hint="default" w:ascii="Times New Roman" w:hAnsi="Times New Roman" w:cs="Times New Roman"/>
          <w:b/>
          <w:bCs/>
          <w:sz w:val="20"/>
          <w:szCs w:val="20"/>
          <w:lang w:eastAsia="ru-RU"/>
        </w:rPr>
        <w:t xml:space="preserve">Муниципальная программа Двуреченского сельсовета </w:t>
      </w:r>
    </w:p>
    <w:p>
      <w:pPr>
        <w:autoSpaceDE w:val="0"/>
        <w:autoSpaceDN w:val="0"/>
        <w:adjustRightInd w:val="0"/>
        <w:spacing w:after="0"/>
        <w:outlineLvl w:val="0"/>
        <w:rPr>
          <w:rFonts w:hint="default" w:ascii="Times New Roman" w:hAnsi="Times New Roman" w:cs="Times New Roman"/>
          <w:b/>
          <w:bCs/>
          <w:sz w:val="20"/>
          <w:szCs w:val="20"/>
          <w:lang w:eastAsia="ru-RU"/>
        </w:rPr>
      </w:pPr>
      <w:r>
        <w:rPr>
          <w:rFonts w:hint="default" w:ascii="Times New Roman" w:hAnsi="Times New Roman" w:cs="Times New Roman"/>
          <w:b/>
          <w:bCs/>
          <w:sz w:val="20"/>
          <w:szCs w:val="20"/>
          <w:lang w:eastAsia="ru-RU"/>
        </w:rPr>
        <w:t>«</w:t>
      </w:r>
      <w:r>
        <w:rPr>
          <w:rFonts w:hint="default" w:ascii="Times New Roman" w:hAnsi="Times New Roman" w:cs="Times New Roman"/>
          <w:b/>
          <w:sz w:val="20"/>
          <w:szCs w:val="20"/>
        </w:rPr>
        <w:t>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r>
        <w:rPr>
          <w:rFonts w:hint="default" w:ascii="Times New Roman" w:hAnsi="Times New Roman" w:cs="Times New Roman"/>
          <w:b/>
          <w:bCs/>
          <w:sz w:val="20"/>
          <w:szCs w:val="20"/>
          <w:lang w:eastAsia="ru-RU"/>
        </w:rPr>
        <w:t xml:space="preserve">» </w:t>
      </w:r>
    </w:p>
    <w:p>
      <w:pPr>
        <w:autoSpaceDE w:val="0"/>
        <w:autoSpaceDN w:val="0"/>
        <w:adjustRightInd w:val="0"/>
        <w:spacing w:after="0"/>
        <w:ind w:firstLine="540"/>
        <w:jc w:val="both"/>
        <w:outlineLvl w:val="0"/>
        <w:rPr>
          <w:rFonts w:hint="default" w:ascii="Times New Roman" w:hAnsi="Times New Roman" w:cs="Times New Roman"/>
          <w:sz w:val="20"/>
          <w:szCs w:val="20"/>
        </w:rPr>
      </w:pPr>
    </w:p>
    <w:p>
      <w:pPr>
        <w:pStyle w:val="28"/>
        <w:numPr>
          <w:ilvl w:val="0"/>
          <w:numId w:val="6"/>
        </w:numPr>
        <w:autoSpaceDE w:val="0"/>
        <w:autoSpaceDN w:val="0"/>
        <w:adjustRightInd w:val="0"/>
        <w:spacing w:after="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Паспорт муниципальной программы</w:t>
      </w:r>
    </w:p>
    <w:p>
      <w:pPr>
        <w:pStyle w:val="28"/>
        <w:autoSpaceDE w:val="0"/>
        <w:autoSpaceDN w:val="0"/>
        <w:adjustRightInd w:val="0"/>
        <w:spacing w:after="0" w:line="240" w:lineRule="auto"/>
        <w:rPr>
          <w:rFonts w:hint="default" w:ascii="Times New Roman" w:hAnsi="Times New Roman" w:cs="Times New Roman"/>
          <w:sz w:val="20"/>
          <w:szCs w:val="20"/>
        </w:rPr>
      </w:pPr>
    </w:p>
    <w:tbl>
      <w:tblPr>
        <w:tblStyle w:val="20"/>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8"/>
        <w:gridCol w:w="6"/>
        <w:gridCol w:w="7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594" w:type="dxa"/>
            <w:gridSpan w:val="2"/>
            <w:noWrap w:val="0"/>
            <w:vAlign w:val="top"/>
          </w:tcPr>
          <w:p>
            <w:pPr>
              <w:spacing w:after="0"/>
              <w:rPr>
                <w:rFonts w:hint="default" w:ascii="Times New Roman" w:hAnsi="Times New Roman" w:cs="Times New Roman"/>
                <w:sz w:val="20"/>
                <w:szCs w:val="20"/>
              </w:rPr>
            </w:pPr>
            <w:r>
              <w:rPr>
                <w:rFonts w:hint="default" w:ascii="Times New Roman" w:hAnsi="Times New Roman" w:cs="Times New Roman"/>
                <w:sz w:val="20"/>
                <w:szCs w:val="20"/>
              </w:rPr>
              <w:t>Наименование муниципальной программы</w:t>
            </w:r>
          </w:p>
        </w:tc>
        <w:tc>
          <w:tcPr>
            <w:tcW w:w="7306" w:type="dxa"/>
            <w:noWrap w:val="0"/>
            <w:vAlign w:val="top"/>
          </w:tcPr>
          <w:p>
            <w:pPr>
              <w:autoSpaceDE w:val="0"/>
              <w:autoSpaceDN w:val="0"/>
              <w:adjustRightInd w:val="0"/>
              <w:spacing w:after="0"/>
              <w:jc w:val="left"/>
              <w:outlineLvl w:val="0"/>
              <w:rPr>
                <w:rFonts w:hint="default" w:ascii="Times New Roman" w:hAnsi="Times New Roman" w:cs="Times New Roman"/>
                <w:sz w:val="20"/>
                <w:szCs w:val="20"/>
              </w:rPr>
            </w:pPr>
            <w:r>
              <w:rPr>
                <w:rFonts w:hint="default" w:ascii="Times New Roman" w:hAnsi="Times New Roman" w:cs="Times New Roman"/>
                <w:sz w:val="20"/>
                <w:szCs w:val="20"/>
              </w:rPr>
              <w:t>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r>
              <w:rPr>
                <w:rFonts w:hint="default" w:ascii="Times New Roman" w:hAnsi="Times New Roman" w:cs="Times New Roman"/>
                <w:bCs/>
                <w:sz w:val="20"/>
                <w:szCs w:val="20"/>
                <w:lang w:eastAsia="ru-RU"/>
              </w:rPr>
              <w:t xml:space="preserve"> (далее – программа)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594" w:type="dxa"/>
            <w:gridSpan w:val="2"/>
            <w:noWrap w:val="0"/>
            <w:vAlign w:val="top"/>
          </w:tcPr>
          <w:p>
            <w:pPr>
              <w:spacing w:after="0"/>
              <w:jc w:val="left"/>
              <w:rPr>
                <w:rFonts w:hint="default" w:ascii="Times New Roman" w:hAnsi="Times New Roman" w:cs="Times New Roman"/>
                <w:sz w:val="20"/>
                <w:szCs w:val="20"/>
              </w:rPr>
            </w:pPr>
            <w:r>
              <w:rPr>
                <w:rFonts w:hint="default" w:ascii="Times New Roman" w:hAnsi="Times New Roman" w:cs="Times New Roman"/>
                <w:sz w:val="20"/>
                <w:szCs w:val="20"/>
              </w:rPr>
              <w:t>Основание для разработки Программы</w:t>
            </w:r>
          </w:p>
        </w:tc>
        <w:tc>
          <w:tcPr>
            <w:tcW w:w="7306" w:type="dxa"/>
            <w:noWrap w:val="0"/>
            <w:vAlign w:val="top"/>
          </w:tcPr>
          <w:p>
            <w:pPr>
              <w:autoSpaceDE w:val="0"/>
              <w:autoSpaceDN w:val="0"/>
              <w:adjustRightInd w:val="0"/>
              <w:spacing w:after="0"/>
              <w:jc w:val="both"/>
              <w:outlineLvl w:val="0"/>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Статья 179 Бюджетного кодекса Российской Федерации;</w:t>
            </w:r>
          </w:p>
          <w:p>
            <w:pPr>
              <w:autoSpaceDE w:val="0"/>
              <w:autoSpaceDN w:val="0"/>
              <w:adjustRightInd w:val="0"/>
              <w:spacing w:after="0"/>
              <w:jc w:val="both"/>
              <w:outlineLvl w:val="0"/>
              <w:rPr>
                <w:rFonts w:hint="default" w:ascii="Times New Roman" w:hAnsi="Times New Roman" w:cs="Times New Roman"/>
                <w:bCs/>
                <w:sz w:val="20"/>
                <w:szCs w:val="20"/>
                <w:lang w:eastAsia="ru-RU"/>
              </w:rPr>
            </w:pPr>
            <w:r>
              <w:rPr>
                <w:rFonts w:hint="default" w:ascii="Times New Roman" w:hAnsi="Times New Roman" w:cs="Times New Roman"/>
                <w:sz w:val="20"/>
                <w:szCs w:val="20"/>
              </w:rPr>
              <w:t xml:space="preserve">постановление администрации </w:t>
            </w:r>
            <w:r>
              <w:rPr>
                <w:rFonts w:hint="default" w:ascii="Times New Roman" w:hAnsi="Times New Roman" w:cs="Times New Roman"/>
                <w:bCs/>
                <w:sz w:val="20"/>
                <w:szCs w:val="20"/>
                <w:lang w:eastAsia="ru-RU"/>
              </w:rPr>
              <w:t>Двуреченского</w:t>
            </w:r>
            <w:r>
              <w:rPr>
                <w:rFonts w:hint="default" w:ascii="Times New Roman" w:hAnsi="Times New Roman" w:cs="Times New Roman"/>
                <w:sz w:val="20"/>
                <w:szCs w:val="20"/>
              </w:rPr>
              <w:t xml:space="preserve"> сельсовета от 29.08.2013г № 25-п «Об утверждении Порядка принятия решений о разработке муниципальных программ Двуреченского сельсовета, их формировании и реализации» (в редакции от 09.11.2017)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4" w:type="dxa"/>
            <w:gridSpan w:val="2"/>
            <w:noWrap w:val="0"/>
            <w:vAlign w:val="top"/>
          </w:tcPr>
          <w:p>
            <w:pPr>
              <w:snapToGrid w:val="0"/>
              <w:spacing w:after="0"/>
              <w:jc w:val="left"/>
              <w:rPr>
                <w:rFonts w:hint="default" w:ascii="Times New Roman" w:hAnsi="Times New Roman" w:cs="Times New Roman"/>
                <w:sz w:val="20"/>
                <w:szCs w:val="20"/>
              </w:rPr>
            </w:pPr>
            <w:r>
              <w:rPr>
                <w:rFonts w:hint="default" w:ascii="Times New Roman" w:hAnsi="Times New Roman" w:cs="Times New Roman"/>
                <w:sz w:val="20"/>
                <w:szCs w:val="20"/>
              </w:rPr>
              <w:t xml:space="preserve">Ответственный </w:t>
            </w:r>
          </w:p>
          <w:p>
            <w:pPr>
              <w:snapToGrid w:val="0"/>
              <w:spacing w:after="0"/>
              <w:jc w:val="left"/>
              <w:rPr>
                <w:rFonts w:hint="default" w:ascii="Times New Roman" w:hAnsi="Times New Roman" w:cs="Times New Roman"/>
                <w:sz w:val="20"/>
                <w:szCs w:val="20"/>
              </w:rPr>
            </w:pPr>
            <w:r>
              <w:rPr>
                <w:rFonts w:hint="default" w:ascii="Times New Roman" w:hAnsi="Times New Roman" w:cs="Times New Roman"/>
                <w:sz w:val="20"/>
                <w:szCs w:val="20"/>
              </w:rPr>
              <w:t>исполнитель</w:t>
            </w:r>
          </w:p>
          <w:p>
            <w:pPr>
              <w:snapToGrid w:val="0"/>
              <w:spacing w:after="0"/>
              <w:jc w:val="left"/>
              <w:rPr>
                <w:rFonts w:hint="default" w:ascii="Times New Roman" w:hAnsi="Times New Roman" w:cs="Times New Roman"/>
                <w:sz w:val="20"/>
                <w:szCs w:val="20"/>
              </w:rPr>
            </w:pPr>
            <w:r>
              <w:rPr>
                <w:rFonts w:hint="default" w:ascii="Times New Roman" w:hAnsi="Times New Roman" w:cs="Times New Roman"/>
                <w:sz w:val="20"/>
                <w:szCs w:val="20"/>
              </w:rPr>
              <w:t>Программы</w:t>
            </w:r>
          </w:p>
        </w:tc>
        <w:tc>
          <w:tcPr>
            <w:tcW w:w="7306" w:type="dxa"/>
            <w:noWrap w:val="0"/>
            <w:vAlign w:val="top"/>
          </w:tcPr>
          <w:p>
            <w:pPr>
              <w:autoSpaceDE w:val="0"/>
              <w:autoSpaceDN w:val="0"/>
              <w:adjustRightInd w:val="0"/>
              <w:spacing w:after="0"/>
              <w:ind w:firstLine="317"/>
              <w:jc w:val="both"/>
              <w:outlineLvl w:val="0"/>
              <w:rPr>
                <w:rFonts w:hint="default" w:ascii="Times New Roman" w:hAnsi="Times New Roman" w:cs="Times New Roman"/>
                <w:sz w:val="20"/>
                <w:szCs w:val="20"/>
              </w:rPr>
            </w:pPr>
            <w:r>
              <w:rPr>
                <w:rFonts w:hint="default" w:ascii="Times New Roman" w:hAnsi="Times New Roman" w:cs="Times New Roman"/>
                <w:sz w:val="20"/>
                <w:szCs w:val="20"/>
              </w:rPr>
              <w:t>Администрация Двуреченского</w:t>
            </w:r>
            <w:r>
              <w:rPr>
                <w:rFonts w:hint="default" w:ascii="Times New Roman" w:hAnsi="Times New Roman" w:cs="Times New Roman"/>
                <w:bCs/>
                <w:sz w:val="20"/>
                <w:szCs w:val="20"/>
                <w:lang w:eastAsia="ru-RU"/>
              </w:rPr>
              <w:t xml:space="preserve"> </w:t>
            </w:r>
            <w:r>
              <w:rPr>
                <w:rFonts w:hint="default" w:ascii="Times New Roman" w:hAnsi="Times New Roman" w:cs="Times New Roman"/>
                <w:sz w:val="20"/>
                <w:szCs w:val="20"/>
              </w:rPr>
              <w:t>сельсовета Рыбинского района Красноярского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594" w:type="dxa"/>
            <w:gridSpan w:val="2"/>
            <w:noWrap w:val="0"/>
            <w:vAlign w:val="top"/>
          </w:tcPr>
          <w:p>
            <w:pPr>
              <w:autoSpaceDE w:val="0"/>
              <w:autoSpaceDN w:val="0"/>
              <w:adjustRightInd w:val="0"/>
              <w:spacing w:after="0"/>
              <w:jc w:val="left"/>
              <w:outlineLvl w:val="0"/>
              <w:rPr>
                <w:rFonts w:hint="default" w:ascii="Times New Roman" w:hAnsi="Times New Roman" w:cs="Times New Roman"/>
                <w:sz w:val="20"/>
                <w:szCs w:val="20"/>
              </w:rPr>
            </w:pPr>
            <w:r>
              <w:rPr>
                <w:rFonts w:hint="default" w:ascii="Times New Roman" w:hAnsi="Times New Roman" w:cs="Times New Roman"/>
                <w:sz w:val="20"/>
                <w:szCs w:val="20"/>
              </w:rPr>
              <w:t xml:space="preserve">Соисполнители  Программы  </w:t>
            </w:r>
          </w:p>
        </w:tc>
        <w:tc>
          <w:tcPr>
            <w:tcW w:w="7306" w:type="dxa"/>
            <w:noWrap w:val="0"/>
            <w:vAlign w:val="top"/>
          </w:tcPr>
          <w:p>
            <w:pPr>
              <w:autoSpaceDE w:val="0"/>
              <w:autoSpaceDN w:val="0"/>
              <w:adjustRightInd w:val="0"/>
              <w:spacing w:after="0"/>
              <w:jc w:val="both"/>
              <w:outlineLvl w:val="0"/>
              <w:rPr>
                <w:rFonts w:hint="default" w:ascii="Times New Roman" w:hAnsi="Times New Roman" w:cs="Times New Roman"/>
                <w:sz w:val="20"/>
                <w:szCs w:val="20"/>
              </w:rPr>
            </w:pPr>
            <w:r>
              <w:rPr>
                <w:rFonts w:hint="default" w:ascii="Times New Roman" w:hAnsi="Times New Roman" w:cs="Times New Roman"/>
                <w:sz w:val="20"/>
                <w:szCs w:val="20"/>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594" w:type="dxa"/>
            <w:gridSpan w:val="2"/>
            <w:noWrap w:val="0"/>
            <w:vAlign w:val="top"/>
          </w:tcPr>
          <w:p>
            <w:pPr>
              <w:autoSpaceDE w:val="0"/>
              <w:autoSpaceDN w:val="0"/>
              <w:adjustRightInd w:val="0"/>
              <w:spacing w:after="0"/>
              <w:jc w:val="left"/>
              <w:outlineLvl w:val="0"/>
              <w:rPr>
                <w:rFonts w:hint="default" w:ascii="Times New Roman" w:hAnsi="Times New Roman" w:cs="Times New Roman"/>
                <w:sz w:val="20"/>
                <w:szCs w:val="20"/>
              </w:rPr>
            </w:pPr>
            <w:r>
              <w:rPr>
                <w:rFonts w:hint="default" w:ascii="Times New Roman" w:hAnsi="Times New Roman" w:cs="Times New Roman"/>
                <w:sz w:val="20"/>
                <w:szCs w:val="20"/>
              </w:rPr>
              <w:t>Мероприятия программы</w:t>
            </w:r>
          </w:p>
          <w:p>
            <w:pPr>
              <w:autoSpaceDE w:val="0"/>
              <w:autoSpaceDN w:val="0"/>
              <w:adjustRightInd w:val="0"/>
              <w:spacing w:after="0"/>
              <w:jc w:val="left"/>
              <w:outlineLvl w:val="0"/>
              <w:rPr>
                <w:rFonts w:hint="default" w:ascii="Times New Roman" w:hAnsi="Times New Roman" w:cs="Times New Roman"/>
                <w:sz w:val="20"/>
                <w:szCs w:val="20"/>
              </w:rPr>
            </w:pPr>
          </w:p>
          <w:p>
            <w:pPr>
              <w:autoSpaceDE w:val="0"/>
              <w:autoSpaceDN w:val="0"/>
              <w:adjustRightInd w:val="0"/>
              <w:spacing w:after="0"/>
              <w:jc w:val="left"/>
              <w:outlineLvl w:val="0"/>
              <w:rPr>
                <w:rFonts w:hint="default" w:ascii="Times New Roman" w:hAnsi="Times New Roman" w:cs="Times New Roman"/>
                <w:sz w:val="20"/>
                <w:szCs w:val="20"/>
              </w:rPr>
            </w:pPr>
          </w:p>
        </w:tc>
        <w:tc>
          <w:tcPr>
            <w:tcW w:w="7306" w:type="dxa"/>
            <w:noWrap w:val="0"/>
            <w:vAlign w:val="top"/>
          </w:tcPr>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1.Информирование населения по вопросам противодействия терроризму, предупреждению террористических актов, поведению в условиях возникновения ЧС на официальном сайте администрации в сети Интернет.</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2. Осуществление обхода населенных пунктов (1 раз в полгода), в целях предупреждения(выявления) последствий экстремистской деятельности, которые могут проявляться в виде нанесения на архитектурные сооружения символов и знаков экстремистской направленности. </w:t>
            </w:r>
          </w:p>
          <w:p>
            <w:pPr>
              <w:spacing w:after="0" w:line="240" w:lineRule="exact"/>
              <w:jc w:val="both"/>
              <w:rPr>
                <w:rFonts w:hint="default" w:ascii="Times New Roman" w:hAnsi="Times New Roman" w:cs="Times New Roman"/>
                <w:spacing w:val="2"/>
                <w:sz w:val="20"/>
                <w:szCs w:val="20"/>
              </w:rPr>
            </w:pPr>
            <w:r>
              <w:rPr>
                <w:rFonts w:hint="default" w:ascii="Times New Roman" w:hAnsi="Times New Roman" w:cs="Times New Roman"/>
                <w:spacing w:val="2"/>
                <w:sz w:val="20"/>
                <w:szCs w:val="20"/>
              </w:rPr>
              <w:t xml:space="preserve">3. Информирование населения </w:t>
            </w:r>
            <w:r>
              <w:rPr>
                <w:rFonts w:hint="default" w:ascii="Times New Roman" w:hAnsi="Times New Roman" w:cs="Times New Roman"/>
                <w:color w:val="000000"/>
                <w:spacing w:val="2"/>
                <w:sz w:val="20"/>
                <w:szCs w:val="20"/>
              </w:rPr>
              <w:t xml:space="preserve">о повышении бдительности и действиях при угрозе возникновения террористических актов. </w:t>
            </w:r>
          </w:p>
          <w:p>
            <w:pPr>
              <w:pStyle w:val="15"/>
              <w:spacing w:after="0"/>
              <w:jc w:val="both"/>
              <w:rPr>
                <w:rFonts w:hint="default" w:ascii="Times New Roman" w:hAnsi="Times New Roman" w:cs="Times New Roman"/>
                <w:sz w:val="20"/>
                <w:szCs w:val="20"/>
              </w:rPr>
            </w:pPr>
            <w:r>
              <w:rPr>
                <w:rFonts w:hint="default" w:ascii="Times New Roman" w:hAnsi="Times New Roman" w:cs="Times New Roman"/>
                <w:spacing w:val="2"/>
                <w:sz w:val="20"/>
                <w:szCs w:val="20"/>
              </w:rPr>
              <w:t xml:space="preserve">4. Проведение </w:t>
            </w:r>
            <w:r>
              <w:rPr>
                <w:rFonts w:hint="default" w:ascii="Times New Roman" w:hAnsi="Times New Roman" w:cs="Times New Roman"/>
                <w:sz w:val="20"/>
                <w:szCs w:val="20"/>
              </w:rPr>
              <w:t>мониторинга законодательства в сфере межнациональных и межконфессиональных отношений.</w:t>
            </w:r>
          </w:p>
          <w:p>
            <w:pPr>
              <w:spacing w:after="0"/>
              <w:jc w:val="both"/>
              <w:rPr>
                <w:rFonts w:hint="default" w:ascii="Times New Roman" w:hAnsi="Times New Roman" w:cs="Times New Roman"/>
                <w:spacing w:val="2"/>
                <w:sz w:val="20"/>
                <w:szCs w:val="20"/>
              </w:rPr>
            </w:pPr>
            <w:r>
              <w:rPr>
                <w:rFonts w:hint="default" w:ascii="Times New Roman" w:hAnsi="Times New Roman" w:cs="Times New Roman"/>
                <w:spacing w:val="2"/>
                <w:sz w:val="20"/>
                <w:szCs w:val="20"/>
              </w:rPr>
              <w:t>5.Поддержание в надлежащем состоянии освещение улиц с целью предотвращения экстремистских и террористических действий в вечернее и ночное время.</w:t>
            </w:r>
          </w:p>
          <w:p>
            <w:pPr>
              <w:spacing w:after="0"/>
              <w:jc w:val="both"/>
              <w:rPr>
                <w:rFonts w:hint="default" w:ascii="Times New Roman" w:hAnsi="Times New Roman" w:cs="Times New Roman"/>
                <w:sz w:val="20"/>
                <w:szCs w:val="20"/>
              </w:rPr>
            </w:pPr>
            <w:r>
              <w:rPr>
                <w:rFonts w:hint="default" w:ascii="Times New Roman" w:hAnsi="Times New Roman" w:cs="Times New Roman"/>
                <w:spacing w:val="2"/>
                <w:sz w:val="20"/>
                <w:szCs w:val="20"/>
              </w:rPr>
              <w:t>6.</w:t>
            </w:r>
            <w:r>
              <w:rPr>
                <w:rFonts w:hint="default" w:ascii="Times New Roman" w:hAnsi="Times New Roman" w:cs="Times New Roman"/>
                <w:sz w:val="20"/>
                <w:szCs w:val="20"/>
              </w:rPr>
              <w:t xml:space="preserve"> Организация дежурств муниципальных служащих в период повышенной террористической опасности, в предпраздничные и праздничные дни.</w:t>
            </w:r>
          </w:p>
          <w:p>
            <w:pPr>
              <w:spacing w:after="0"/>
              <w:jc w:val="both"/>
              <w:rPr>
                <w:rFonts w:hint="default" w:ascii="Times New Roman" w:hAnsi="Times New Roman" w:cs="Times New Roman"/>
                <w:sz w:val="20"/>
                <w:szCs w:val="20"/>
              </w:rPr>
            </w:pPr>
            <w:r>
              <w:rPr>
                <w:rFonts w:hint="default" w:ascii="Times New Roman" w:hAnsi="Times New Roman" w:cs="Times New Roman"/>
                <w:spacing w:val="2"/>
                <w:sz w:val="20"/>
                <w:szCs w:val="20"/>
              </w:rPr>
              <w:t>7.</w:t>
            </w:r>
            <w:r>
              <w:rPr>
                <w:rFonts w:hint="default" w:ascii="Times New Roman" w:hAnsi="Times New Roman" w:cs="Times New Roman"/>
                <w:sz w:val="20"/>
                <w:szCs w:val="20"/>
              </w:rPr>
              <w:t xml:space="preserve"> Изготовление печатных памяток по тематике противодействия терроризму.</w:t>
            </w:r>
          </w:p>
          <w:p>
            <w:pPr>
              <w:autoSpaceDE w:val="0"/>
              <w:autoSpaceDN w:val="0"/>
              <w:adjustRightInd w:val="0"/>
              <w:spacing w:after="0"/>
              <w:jc w:val="both"/>
              <w:outlineLvl w:val="0"/>
              <w:rPr>
                <w:rFonts w:hint="default" w:ascii="Times New Roman" w:hAnsi="Times New Roman" w:cs="Times New Roman"/>
                <w:sz w:val="20"/>
                <w:szCs w:val="20"/>
              </w:rPr>
            </w:pPr>
            <w:r>
              <w:rPr>
                <w:rFonts w:hint="default" w:ascii="Times New Roman" w:hAnsi="Times New Roman" w:cs="Times New Roman"/>
                <w:sz w:val="20"/>
                <w:szCs w:val="20"/>
              </w:rPr>
              <w:t>8.Изготовление печатных памяток по тематике противодействия экстремизму.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594" w:type="dxa"/>
            <w:gridSpan w:val="2"/>
            <w:tcBorders>
              <w:bottom w:val="single" w:color="auto" w:sz="4" w:space="0"/>
            </w:tcBorders>
            <w:noWrap w:val="0"/>
            <w:vAlign w:val="top"/>
          </w:tcPr>
          <w:p>
            <w:pPr>
              <w:snapToGrid w:val="0"/>
              <w:spacing w:after="0"/>
              <w:jc w:val="both"/>
              <w:rPr>
                <w:rFonts w:hint="default" w:ascii="Times New Roman" w:hAnsi="Times New Roman" w:cs="Times New Roman"/>
                <w:sz w:val="20"/>
                <w:szCs w:val="20"/>
              </w:rPr>
            </w:pPr>
            <w:r>
              <w:rPr>
                <w:rFonts w:hint="default" w:ascii="Times New Roman" w:hAnsi="Times New Roman" w:cs="Times New Roman"/>
                <w:sz w:val="20"/>
                <w:szCs w:val="20"/>
              </w:rPr>
              <w:t>Цель Программы</w:t>
            </w:r>
          </w:p>
          <w:p>
            <w:pPr>
              <w:autoSpaceDE w:val="0"/>
              <w:autoSpaceDN w:val="0"/>
              <w:adjustRightInd w:val="0"/>
              <w:jc w:val="left"/>
              <w:outlineLvl w:val="0"/>
              <w:rPr>
                <w:rFonts w:hint="default" w:ascii="Times New Roman" w:hAnsi="Times New Roman" w:cs="Times New Roman"/>
                <w:sz w:val="20"/>
                <w:szCs w:val="20"/>
              </w:rPr>
            </w:pPr>
          </w:p>
        </w:tc>
        <w:tc>
          <w:tcPr>
            <w:tcW w:w="7306" w:type="dxa"/>
            <w:tcBorders>
              <w:bottom w:val="single" w:color="auto" w:sz="4" w:space="0"/>
            </w:tcBorders>
            <w:noWrap w:val="0"/>
            <w:vAlign w:val="top"/>
          </w:tcPr>
          <w:p>
            <w:pPr>
              <w:spacing w:before="100" w:beforeAutospacing="1" w:after="100" w:afterAutospacing="1"/>
              <w:jc w:val="both"/>
              <w:rPr>
                <w:rFonts w:hint="default" w:ascii="Times New Roman" w:hAnsi="Times New Roman" w:cs="Times New Roman"/>
                <w:sz w:val="20"/>
                <w:szCs w:val="20"/>
              </w:rPr>
            </w:pPr>
            <w:r>
              <w:rPr>
                <w:rFonts w:hint="default" w:ascii="Times New Roman" w:hAnsi="Times New Roman" w:cs="Times New Roman"/>
                <w:bCs/>
                <w:color w:val="000000"/>
                <w:sz w:val="20"/>
                <w:szCs w:val="20"/>
                <w:shd w:val="clear" w:color="auto" w:fill="FFFFFF"/>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w:t>
            </w:r>
            <w:r>
              <w:rPr>
                <w:rFonts w:hint="default" w:ascii="Times New Roman" w:hAnsi="Times New Roman" w:cs="Times New Roman"/>
                <w:sz w:val="20"/>
                <w:szCs w:val="20"/>
              </w:rPr>
              <w:t>Двуреченского</w:t>
            </w:r>
            <w:r>
              <w:rPr>
                <w:rFonts w:hint="default" w:ascii="Times New Roman" w:hAnsi="Times New Roman" w:cs="Times New Roman"/>
                <w:bCs/>
                <w:color w:val="000000"/>
                <w:sz w:val="20"/>
                <w:szCs w:val="20"/>
                <w:shd w:val="clear" w:color="auto" w:fill="FFFFFF"/>
              </w:rPr>
              <w:t xml:space="preserve"> сельсовета Рыбинского района Красноярского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trPr>
        <w:tc>
          <w:tcPr>
            <w:tcW w:w="2594" w:type="dxa"/>
            <w:gridSpan w:val="2"/>
            <w:tcBorders>
              <w:bottom w:val="single" w:color="auto" w:sz="4" w:space="0"/>
            </w:tcBorders>
            <w:noWrap w:val="0"/>
            <w:vAlign w:val="top"/>
          </w:tcPr>
          <w:p>
            <w:pPr>
              <w:autoSpaceDE w:val="0"/>
              <w:autoSpaceDN w:val="0"/>
              <w:adjustRightInd w:val="0"/>
              <w:jc w:val="left"/>
              <w:outlineLvl w:val="0"/>
              <w:rPr>
                <w:rFonts w:hint="default" w:ascii="Times New Roman" w:hAnsi="Times New Roman" w:cs="Times New Roman"/>
                <w:sz w:val="20"/>
                <w:szCs w:val="20"/>
              </w:rPr>
            </w:pPr>
            <w:r>
              <w:rPr>
                <w:rFonts w:hint="default" w:ascii="Times New Roman" w:hAnsi="Times New Roman" w:cs="Times New Roman"/>
                <w:sz w:val="20"/>
                <w:szCs w:val="20"/>
              </w:rPr>
              <w:t>Задачи Программы</w:t>
            </w:r>
          </w:p>
        </w:tc>
        <w:tc>
          <w:tcPr>
            <w:tcW w:w="7306" w:type="dxa"/>
            <w:tcBorders>
              <w:bottom w:val="single" w:color="auto" w:sz="4" w:space="0"/>
            </w:tcBorders>
            <w:noWrap w:val="0"/>
            <w:vAlign w:val="top"/>
          </w:tcPr>
          <w:p>
            <w:pPr>
              <w:autoSpaceDE w:val="0"/>
              <w:autoSpaceDN w:val="0"/>
              <w:adjustRightInd w:val="0"/>
              <w:spacing w:after="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-работа с населением поселений направленной на предупреждение террористической и экстремистской деятельности.</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-профилактика терроризма и экстремизма;</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-повышение уровня антитеррористической защиты населения, недопущение проявлений политического, этнического и религиозного экстремизма</w:t>
            </w:r>
          </w:p>
          <w:p>
            <w:pPr>
              <w:spacing w:after="0"/>
              <w:jc w:val="both"/>
              <w:rPr>
                <w:rFonts w:hint="default" w:ascii="Times New Roman" w:hAnsi="Times New Roman" w:cs="Times New Roman"/>
                <w:bCs/>
                <w:color w:val="000000"/>
                <w:sz w:val="20"/>
                <w:szCs w:val="20"/>
                <w:shd w:val="clear" w:color="auto" w:fill="FFFFFF"/>
              </w:rPr>
            </w:pPr>
            <w:r>
              <w:rPr>
                <w:rFonts w:hint="default" w:ascii="Times New Roman" w:hAnsi="Times New Roman" w:cs="Times New Roman"/>
                <w:bCs/>
                <w:color w:val="000000"/>
                <w:sz w:val="20"/>
                <w:szCs w:val="20"/>
                <w:shd w:val="clear" w:color="auto" w:fill="FFFFFF"/>
              </w:rPr>
              <w:t>-минимизация и (или) ликвидация последствий терроризма и экстремизма;</w:t>
            </w:r>
          </w:p>
          <w:p>
            <w:pPr>
              <w:widowControl w:val="0"/>
              <w:suppressAutoHyphens/>
              <w:autoSpaceDE w:val="0"/>
              <w:spacing w:after="0"/>
              <w:jc w:val="both"/>
              <w:rPr>
                <w:rFonts w:hint="default" w:ascii="Times New Roman" w:hAnsi="Times New Roman" w:eastAsia="Arial" w:cs="Times New Roman"/>
                <w:sz w:val="20"/>
                <w:szCs w:val="20"/>
              </w:rPr>
            </w:pPr>
            <w:r>
              <w:rPr>
                <w:rFonts w:hint="default" w:ascii="Times New Roman" w:hAnsi="Times New Roman" w:eastAsia="Arial" w:cs="Times New Roman"/>
                <w:sz w:val="20"/>
                <w:szCs w:val="20"/>
              </w:rPr>
              <w:t>- расширение спектра информационно-пропагандистской деятельности, постепенное формирование образа жизни законопослушного гражданина;</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 создание условий, обеспечивающих эффективную профилактику терроризма и экстремизма, минимизацию последствий от террористической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594" w:type="dxa"/>
            <w:gridSpan w:val="2"/>
            <w:noWrap w:val="0"/>
            <w:vAlign w:val="top"/>
          </w:tcPr>
          <w:p>
            <w:pPr>
              <w:snapToGrid w:val="0"/>
              <w:spacing w:after="0"/>
              <w:jc w:val="left"/>
              <w:rPr>
                <w:rFonts w:hint="default" w:ascii="Times New Roman" w:hAnsi="Times New Roman" w:cs="Times New Roman"/>
                <w:sz w:val="20"/>
                <w:szCs w:val="20"/>
              </w:rPr>
            </w:pPr>
            <w:r>
              <w:rPr>
                <w:rFonts w:hint="default" w:ascii="Times New Roman" w:hAnsi="Times New Roman" w:cs="Times New Roman"/>
                <w:sz w:val="20"/>
                <w:szCs w:val="20"/>
              </w:rPr>
              <w:t>Этапы и сроки</w:t>
            </w:r>
          </w:p>
          <w:p>
            <w:pPr>
              <w:autoSpaceDE w:val="0"/>
              <w:autoSpaceDN w:val="0"/>
              <w:adjustRightInd w:val="0"/>
              <w:spacing w:after="0"/>
              <w:jc w:val="left"/>
              <w:outlineLvl w:val="0"/>
              <w:rPr>
                <w:rFonts w:hint="default" w:ascii="Times New Roman" w:hAnsi="Times New Roman" w:cs="Times New Roman"/>
                <w:sz w:val="20"/>
                <w:szCs w:val="20"/>
              </w:rPr>
            </w:pPr>
            <w:r>
              <w:rPr>
                <w:rFonts w:hint="default" w:ascii="Times New Roman" w:hAnsi="Times New Roman" w:cs="Times New Roman"/>
                <w:sz w:val="20"/>
                <w:szCs w:val="20"/>
              </w:rPr>
              <w:t>реализации Программы</w:t>
            </w:r>
          </w:p>
        </w:tc>
        <w:tc>
          <w:tcPr>
            <w:tcW w:w="7306" w:type="dxa"/>
            <w:noWrap w:val="0"/>
            <w:vAlign w:val="top"/>
          </w:tcPr>
          <w:p>
            <w:pPr>
              <w:autoSpaceDE w:val="0"/>
              <w:autoSpaceDN w:val="0"/>
              <w:adjustRightInd w:val="0"/>
              <w:spacing w:after="0"/>
              <w:jc w:val="both"/>
              <w:outlineLvl w:val="0"/>
              <w:rPr>
                <w:rFonts w:hint="default" w:ascii="Times New Roman" w:hAnsi="Times New Roman" w:cs="Times New Roman"/>
                <w:sz w:val="20"/>
                <w:szCs w:val="20"/>
              </w:rPr>
            </w:pPr>
            <w:r>
              <w:rPr>
                <w:rFonts w:hint="default" w:ascii="Times New Roman" w:hAnsi="Times New Roman" w:cs="Times New Roman"/>
                <w:color w:val="000000"/>
                <w:sz w:val="20"/>
                <w:szCs w:val="20"/>
                <w:lang w:eastAsia="ru-RU" w:bidi="ru-RU"/>
              </w:rPr>
              <w:t>2019 - 2022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588" w:type="dxa"/>
            <w:tcBorders>
              <w:top w:val="nil"/>
            </w:tcBorders>
            <w:noWrap w:val="0"/>
            <w:vAlign w:val="top"/>
          </w:tcPr>
          <w:p>
            <w:pPr>
              <w:snapToGrid w:val="0"/>
              <w:spacing w:after="0"/>
              <w:jc w:val="left"/>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HYPERLINK \l "P414"</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Перечень</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целевых показателей, с указанием планируемых к достижению значений в результате реализации муниципальной программы</w:t>
            </w:r>
          </w:p>
        </w:tc>
        <w:tc>
          <w:tcPr>
            <w:tcW w:w="7312" w:type="dxa"/>
            <w:gridSpan w:val="2"/>
            <w:tcBorders>
              <w:top w:val="nil"/>
            </w:tcBorders>
            <w:noWrap w:val="0"/>
            <w:vAlign w:val="top"/>
          </w:tcPr>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1.информирование населения по вопросам противодействия терроризму, предупреждению террористических актов, поведению в условиях возникновения ЧС на официальном сайте администрации в сети Интернет (%);</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2. предупреждение (выявление) последствий экстремистской деятельности, которые могут проявляться в виде нанесения на архитектурные сооружения символов и знаков экстремистской направленности (%). </w:t>
            </w:r>
          </w:p>
          <w:p>
            <w:pPr>
              <w:spacing w:after="0" w:line="240" w:lineRule="exact"/>
              <w:jc w:val="both"/>
              <w:rPr>
                <w:rFonts w:hint="default" w:ascii="Times New Roman" w:hAnsi="Times New Roman" w:cs="Times New Roman"/>
                <w:spacing w:val="2"/>
                <w:sz w:val="20"/>
                <w:szCs w:val="20"/>
              </w:rPr>
            </w:pPr>
            <w:r>
              <w:rPr>
                <w:rFonts w:hint="default" w:ascii="Times New Roman" w:hAnsi="Times New Roman" w:cs="Times New Roman"/>
                <w:spacing w:val="2"/>
                <w:sz w:val="20"/>
                <w:szCs w:val="20"/>
              </w:rPr>
              <w:t xml:space="preserve">3. доля населения, информированная </w:t>
            </w:r>
            <w:r>
              <w:rPr>
                <w:rFonts w:hint="default" w:ascii="Times New Roman" w:hAnsi="Times New Roman" w:cs="Times New Roman"/>
                <w:color w:val="000000"/>
                <w:spacing w:val="2"/>
                <w:sz w:val="20"/>
                <w:szCs w:val="20"/>
              </w:rPr>
              <w:t>о повышении бдительности и действиях при угрозе возникновения террористических актов (%)</w:t>
            </w:r>
          </w:p>
          <w:p>
            <w:pPr>
              <w:pStyle w:val="15"/>
              <w:spacing w:after="0"/>
              <w:jc w:val="both"/>
              <w:rPr>
                <w:rFonts w:hint="default" w:ascii="Times New Roman" w:hAnsi="Times New Roman" w:cs="Times New Roman"/>
                <w:sz w:val="20"/>
                <w:szCs w:val="20"/>
              </w:rPr>
            </w:pPr>
            <w:r>
              <w:rPr>
                <w:rFonts w:hint="default" w:ascii="Times New Roman" w:hAnsi="Times New Roman" w:cs="Times New Roman"/>
                <w:spacing w:val="2"/>
                <w:sz w:val="20"/>
                <w:szCs w:val="20"/>
              </w:rPr>
              <w:t xml:space="preserve">4. </w:t>
            </w:r>
            <w:r>
              <w:rPr>
                <w:rFonts w:hint="default" w:ascii="Times New Roman" w:hAnsi="Times New Roman" w:cs="Times New Roman"/>
                <w:sz w:val="20"/>
                <w:szCs w:val="20"/>
              </w:rPr>
              <w:t>мониторинг законодательства в сфере межнациональных и межконфессиональных отношений (%);</w:t>
            </w:r>
          </w:p>
          <w:p>
            <w:pPr>
              <w:spacing w:after="0"/>
              <w:jc w:val="both"/>
              <w:rPr>
                <w:rFonts w:hint="default" w:ascii="Times New Roman" w:hAnsi="Times New Roman" w:cs="Times New Roman"/>
                <w:spacing w:val="2"/>
                <w:sz w:val="20"/>
                <w:szCs w:val="20"/>
              </w:rPr>
            </w:pPr>
            <w:r>
              <w:rPr>
                <w:rFonts w:hint="default" w:ascii="Times New Roman" w:hAnsi="Times New Roman" w:cs="Times New Roman"/>
                <w:spacing w:val="2"/>
                <w:sz w:val="20"/>
                <w:szCs w:val="20"/>
              </w:rPr>
              <w:t>5.освещение улиц с целью предотвращения экстремистских и террористических действий в вечернее и ночное время (%);</w:t>
            </w:r>
          </w:p>
          <w:p>
            <w:pPr>
              <w:spacing w:after="0"/>
              <w:jc w:val="both"/>
              <w:rPr>
                <w:rFonts w:hint="default" w:ascii="Times New Roman" w:hAnsi="Times New Roman" w:cs="Times New Roman"/>
                <w:sz w:val="20"/>
                <w:szCs w:val="20"/>
              </w:rPr>
            </w:pPr>
            <w:r>
              <w:rPr>
                <w:rFonts w:hint="default" w:ascii="Times New Roman" w:hAnsi="Times New Roman" w:cs="Times New Roman"/>
                <w:spacing w:val="2"/>
                <w:sz w:val="20"/>
                <w:szCs w:val="20"/>
              </w:rPr>
              <w:t>6.</w:t>
            </w:r>
            <w:r>
              <w:rPr>
                <w:rFonts w:hint="default" w:ascii="Times New Roman" w:hAnsi="Times New Roman" w:cs="Times New Roman"/>
                <w:sz w:val="20"/>
                <w:szCs w:val="20"/>
              </w:rPr>
              <w:t xml:space="preserve"> организация дежурств муниципальных служащих в период повышенной террористической опасности, в предпраздничные и праздничные дни. (%);</w:t>
            </w:r>
          </w:p>
          <w:p>
            <w:pPr>
              <w:spacing w:after="0"/>
              <w:jc w:val="both"/>
              <w:rPr>
                <w:rFonts w:hint="default" w:ascii="Times New Roman" w:hAnsi="Times New Roman" w:cs="Times New Roman"/>
                <w:sz w:val="20"/>
                <w:szCs w:val="20"/>
              </w:rPr>
            </w:pPr>
            <w:r>
              <w:rPr>
                <w:rFonts w:hint="default" w:ascii="Times New Roman" w:hAnsi="Times New Roman" w:cs="Times New Roman"/>
                <w:spacing w:val="2"/>
                <w:sz w:val="20"/>
                <w:szCs w:val="20"/>
              </w:rPr>
              <w:t>7.</w:t>
            </w:r>
            <w:r>
              <w:rPr>
                <w:rFonts w:hint="default" w:ascii="Times New Roman" w:hAnsi="Times New Roman" w:cs="Times New Roman"/>
                <w:sz w:val="20"/>
                <w:szCs w:val="20"/>
              </w:rPr>
              <w:t xml:space="preserve"> Изготовление печатных памяток по тематике противодействия терроризму (%);</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8.Изготовление печатных памяток по тематике противодействия экстремизму(%)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2588" w:type="dxa"/>
            <w:noWrap w:val="0"/>
            <w:vAlign w:val="top"/>
          </w:tcPr>
          <w:p>
            <w:pPr>
              <w:snapToGrid w:val="0"/>
              <w:jc w:val="left"/>
              <w:rPr>
                <w:rFonts w:hint="default" w:ascii="Times New Roman" w:hAnsi="Times New Roman" w:cs="Times New Roman"/>
                <w:sz w:val="20"/>
                <w:szCs w:val="20"/>
              </w:rPr>
            </w:pPr>
            <w:r>
              <w:rPr>
                <w:rFonts w:hint="default" w:ascii="Times New Roman" w:hAnsi="Times New Roman" w:cs="Times New Roman"/>
                <w:sz w:val="20"/>
                <w:szCs w:val="20"/>
              </w:rPr>
              <w:t>Информация по ресурсному обеспечению программы, в том числе по годам реализации программы</w:t>
            </w:r>
          </w:p>
        </w:tc>
        <w:tc>
          <w:tcPr>
            <w:tcW w:w="7312" w:type="dxa"/>
            <w:gridSpan w:val="2"/>
            <w:noWrap w:val="0"/>
            <w:vAlign w:val="top"/>
          </w:tcPr>
          <w:p>
            <w:pPr>
              <w:autoSpaceDE w:val="0"/>
              <w:autoSpaceDN w:val="0"/>
              <w:adjustRightInd w:val="0"/>
              <w:spacing w:after="0"/>
              <w:jc w:val="both"/>
              <w:rPr>
                <w:rFonts w:hint="default" w:ascii="Times New Roman" w:hAnsi="Times New Roman" w:cs="Times New Roman"/>
                <w:sz w:val="20"/>
                <w:szCs w:val="20"/>
              </w:rPr>
            </w:pPr>
            <w:r>
              <w:rPr>
                <w:rFonts w:hint="default" w:ascii="Times New Roman" w:hAnsi="Times New Roman" w:cs="Times New Roman"/>
                <w:sz w:val="20"/>
                <w:szCs w:val="20"/>
              </w:rPr>
              <w:t>Объем финансирования Программы составит 4,0 тыс. рублей, в том числе:</w:t>
            </w:r>
          </w:p>
          <w:p>
            <w:pPr>
              <w:autoSpaceDE w:val="0"/>
              <w:autoSpaceDN w:val="0"/>
              <w:adjustRightInd w:val="0"/>
              <w:spacing w:after="0"/>
              <w:jc w:val="both"/>
              <w:rPr>
                <w:rFonts w:hint="default" w:ascii="Times New Roman" w:hAnsi="Times New Roman" w:cs="Times New Roman"/>
                <w:sz w:val="20"/>
                <w:szCs w:val="20"/>
              </w:rPr>
            </w:pPr>
            <w:r>
              <w:rPr>
                <w:rFonts w:hint="default" w:ascii="Times New Roman" w:hAnsi="Times New Roman" w:cs="Times New Roman"/>
                <w:sz w:val="20"/>
                <w:szCs w:val="20"/>
              </w:rPr>
              <w:t>за счет средств местного бюджета 4,0 тыс. рублей, в том числе по годам:</w:t>
            </w:r>
          </w:p>
          <w:p>
            <w:pPr>
              <w:autoSpaceDE w:val="0"/>
              <w:autoSpaceDN w:val="0"/>
              <w:adjustRightInd w:val="0"/>
              <w:spacing w:after="0"/>
              <w:jc w:val="both"/>
              <w:rPr>
                <w:rFonts w:hint="default" w:ascii="Times New Roman" w:hAnsi="Times New Roman" w:cs="Times New Roman"/>
                <w:sz w:val="20"/>
                <w:szCs w:val="20"/>
              </w:rPr>
            </w:pPr>
            <w:r>
              <w:rPr>
                <w:rFonts w:hint="default" w:ascii="Times New Roman" w:hAnsi="Times New Roman" w:cs="Times New Roman"/>
                <w:sz w:val="20"/>
                <w:szCs w:val="20"/>
              </w:rPr>
              <w:t>в 2019 году – 1,0 тыс. рублей;</w:t>
            </w:r>
          </w:p>
          <w:p>
            <w:pPr>
              <w:autoSpaceDE w:val="0"/>
              <w:autoSpaceDN w:val="0"/>
              <w:adjustRightInd w:val="0"/>
              <w:spacing w:after="0"/>
              <w:jc w:val="both"/>
              <w:rPr>
                <w:rFonts w:hint="default" w:ascii="Times New Roman" w:hAnsi="Times New Roman" w:cs="Times New Roman"/>
                <w:sz w:val="20"/>
                <w:szCs w:val="20"/>
              </w:rPr>
            </w:pPr>
            <w:r>
              <w:rPr>
                <w:rFonts w:hint="default" w:ascii="Times New Roman" w:hAnsi="Times New Roman" w:cs="Times New Roman"/>
                <w:sz w:val="20"/>
                <w:szCs w:val="20"/>
              </w:rPr>
              <w:t>в 2020 году –1,0 тыс. рублей;</w:t>
            </w:r>
          </w:p>
          <w:p>
            <w:pPr>
              <w:autoSpaceDE w:val="0"/>
              <w:autoSpaceDN w:val="0"/>
              <w:adjustRightInd w:val="0"/>
              <w:spacing w:after="0"/>
              <w:jc w:val="both"/>
              <w:rPr>
                <w:rFonts w:hint="default" w:ascii="Times New Roman" w:hAnsi="Times New Roman" w:cs="Times New Roman"/>
                <w:sz w:val="20"/>
                <w:szCs w:val="20"/>
              </w:rPr>
            </w:pPr>
            <w:r>
              <w:rPr>
                <w:rFonts w:hint="default" w:ascii="Times New Roman" w:hAnsi="Times New Roman" w:cs="Times New Roman"/>
                <w:sz w:val="20"/>
                <w:szCs w:val="20"/>
              </w:rPr>
              <w:t>в 2021 году – 1,0 тыс. рублей;</w:t>
            </w:r>
          </w:p>
          <w:p>
            <w:pPr>
              <w:autoSpaceDE w:val="0"/>
              <w:autoSpaceDN w:val="0"/>
              <w:adjustRightInd w:val="0"/>
              <w:spacing w:after="0"/>
              <w:jc w:val="both"/>
              <w:rPr>
                <w:rFonts w:hint="default" w:ascii="Times New Roman" w:hAnsi="Times New Roman" w:cs="Times New Roman"/>
                <w:sz w:val="20"/>
                <w:szCs w:val="20"/>
              </w:rPr>
            </w:pPr>
            <w:r>
              <w:rPr>
                <w:rFonts w:hint="default" w:ascii="Times New Roman" w:hAnsi="Times New Roman" w:cs="Times New Roman"/>
                <w:sz w:val="20"/>
                <w:szCs w:val="20"/>
              </w:rPr>
              <w:t>в 2022 году – 1,0 тыс. рублей;</w:t>
            </w:r>
          </w:p>
          <w:p>
            <w:pPr>
              <w:spacing w:after="0"/>
              <w:ind w:left="-45" w:right="-57"/>
              <w:jc w:val="left"/>
              <w:rPr>
                <w:rFonts w:hint="default" w:ascii="Times New Roman" w:hAnsi="Times New Roman" w:cs="Times New Roman"/>
                <w:color w:val="000000"/>
                <w:sz w:val="20"/>
                <w:szCs w:val="20"/>
              </w:rPr>
            </w:pPr>
            <w:r>
              <w:rPr>
                <w:rFonts w:hint="default" w:ascii="Times New Roman" w:hAnsi="Times New Roman" w:cs="Times New Roman"/>
                <w:sz w:val="20"/>
                <w:szCs w:val="20"/>
              </w:rPr>
              <w:t xml:space="preserve">Распределение планируемых расходов за счет средств краевого и местного бюджетов по мероприятиям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Двуреченского сельсовета Рыбинского района Красноярского края» </w:t>
            </w:r>
            <w:r>
              <w:rPr>
                <w:rFonts w:hint="default" w:ascii="Times New Roman" w:hAnsi="Times New Roman" w:cs="Times New Roman"/>
                <w:color w:val="000000"/>
                <w:sz w:val="20"/>
                <w:szCs w:val="20"/>
              </w:rPr>
              <w:t xml:space="preserve">представлены в приложении № 1 к программе </w:t>
            </w:r>
          </w:p>
          <w:p>
            <w:pPr>
              <w:autoSpaceDE w:val="0"/>
              <w:autoSpaceDN w:val="0"/>
              <w:adjustRightInd w:val="0"/>
              <w:spacing w:after="0"/>
              <w:jc w:val="both"/>
              <w:rPr>
                <w:rFonts w:hint="default" w:ascii="Times New Roman" w:hAnsi="Times New Roman" w:cs="Times New Roman"/>
                <w:sz w:val="20"/>
                <w:szCs w:val="20"/>
              </w:rPr>
            </w:pPr>
            <w:r>
              <w:rPr>
                <w:rFonts w:hint="default" w:ascii="Times New Roman" w:hAnsi="Times New Roman" w:cs="Times New Roman"/>
                <w:color w:val="000000"/>
                <w:sz w:val="20"/>
                <w:szCs w:val="20"/>
              </w:rPr>
              <w:t xml:space="preserve">Ресурсное обеспечение и прогнозная оценка расходов на реализацию целей муниципальной  программы </w:t>
            </w:r>
            <w:r>
              <w:rPr>
                <w:rFonts w:hint="default" w:ascii="Times New Roman" w:hAnsi="Times New Roman" w:cs="Times New Roman"/>
                <w:sz w:val="20"/>
                <w:szCs w:val="20"/>
              </w:rPr>
              <w:t>Двуреченского</w:t>
            </w:r>
            <w:r>
              <w:rPr>
                <w:rFonts w:hint="default" w:ascii="Times New Roman" w:hAnsi="Times New Roman" w:cs="Times New Roman"/>
                <w:color w:val="000000"/>
                <w:sz w:val="20"/>
                <w:szCs w:val="20"/>
              </w:rPr>
              <w:t xml:space="preserve"> сельсовета «</w:t>
            </w:r>
            <w:r>
              <w:rPr>
                <w:rFonts w:hint="default" w:ascii="Times New Roman" w:hAnsi="Times New Roman" w:cs="Times New Roman"/>
                <w:sz w:val="20"/>
                <w:szCs w:val="20"/>
              </w:rPr>
              <w:t>Профилактика терроризма и экстремизма, а также минимизация и (или) ликвидация последствий проявлений терроризма и экстремизма на территории Двуреченского сельсовета Рыбинского района Красноярского края</w:t>
            </w:r>
            <w:r>
              <w:rPr>
                <w:rFonts w:hint="default" w:ascii="Times New Roman" w:hAnsi="Times New Roman" w:cs="Times New Roman"/>
                <w:color w:val="000000"/>
                <w:sz w:val="20"/>
                <w:szCs w:val="20"/>
              </w:rPr>
              <w:t>» с учетом источников финансирования, в том числе по уровням бюджетной системы представлены в приложении № 2 к программе</w:t>
            </w:r>
          </w:p>
        </w:tc>
      </w:tr>
    </w:tbl>
    <w:p>
      <w:pPr>
        <w:contextualSpacing/>
        <w:jc w:val="both"/>
        <w:rPr>
          <w:rFonts w:hint="default" w:ascii="Times New Roman" w:hAnsi="Times New Roman" w:cs="Times New Roman"/>
          <w:sz w:val="20"/>
          <w:szCs w:val="20"/>
        </w:rPr>
      </w:pPr>
    </w:p>
    <w:p>
      <w:pPr>
        <w:contextualSpacing/>
        <w:jc w:val="both"/>
        <w:rPr>
          <w:rFonts w:hint="default" w:ascii="Times New Roman" w:hAnsi="Times New Roman" w:cs="Times New Roman"/>
          <w:sz w:val="20"/>
          <w:szCs w:val="20"/>
        </w:rPr>
      </w:pPr>
    </w:p>
    <w:p>
      <w:pPr>
        <w:pStyle w:val="28"/>
        <w:numPr>
          <w:ilvl w:val="0"/>
          <w:numId w:val="7"/>
        </w:numPr>
        <w:spacing w:after="0" w:line="240" w:lineRule="auto"/>
        <w:ind w:left="0" w:firstLine="0"/>
        <w:jc w:val="center"/>
        <w:rPr>
          <w:rFonts w:hint="default" w:ascii="Times New Roman" w:hAnsi="Times New Roman" w:eastAsia="Times New Roman" w:cs="Times New Roman"/>
          <w:b/>
          <w:sz w:val="20"/>
          <w:szCs w:val="20"/>
          <w:lang w:eastAsia="ru-RU"/>
        </w:rPr>
      </w:pPr>
      <w:r>
        <w:rPr>
          <w:rFonts w:hint="default" w:ascii="Times New Roman" w:hAnsi="Times New Roman" w:cs="Times New Roman"/>
          <w:b/>
          <w:sz w:val="20"/>
          <w:szCs w:val="20"/>
        </w:rPr>
        <w:t xml:space="preserve">Характеристика текущего состояния соответствующей сферы с указанием основных показателей социально-экономического развития </w:t>
      </w:r>
      <w:r>
        <w:rPr>
          <w:rFonts w:hint="default" w:ascii="Times New Roman" w:hAnsi="Times New Roman" w:cs="Times New Roman"/>
          <w:b/>
          <w:bCs/>
          <w:sz w:val="20"/>
          <w:szCs w:val="20"/>
          <w:lang w:eastAsia="ru-RU"/>
        </w:rPr>
        <w:t>Двуреченского</w:t>
      </w:r>
      <w:r>
        <w:rPr>
          <w:rFonts w:hint="default" w:ascii="Times New Roman" w:hAnsi="Times New Roman" w:cs="Times New Roman"/>
          <w:b/>
          <w:sz w:val="20"/>
          <w:szCs w:val="20"/>
        </w:rPr>
        <w:t xml:space="preserve"> сельсовета и анализ социальных, финансово-экономических и прочих рисков реализации Программы</w:t>
      </w:r>
    </w:p>
    <w:p>
      <w:pPr>
        <w:pStyle w:val="28"/>
        <w:spacing w:after="0" w:line="240" w:lineRule="auto"/>
        <w:jc w:val="center"/>
        <w:rPr>
          <w:rFonts w:hint="default" w:ascii="Times New Roman" w:hAnsi="Times New Roman" w:cs="Times New Roman"/>
          <w:sz w:val="20"/>
          <w:szCs w:val="20"/>
        </w:rPr>
      </w:pPr>
    </w:p>
    <w:p>
      <w:pPr>
        <w:pStyle w:val="28"/>
        <w:spacing w:after="0" w:line="240" w:lineRule="auto"/>
        <w:ind w:left="0" w:firstLine="709"/>
        <w:jc w:val="both"/>
        <w:rPr>
          <w:rFonts w:hint="default" w:ascii="Times New Roman" w:hAnsi="Times New Roman" w:cs="Times New Roman"/>
          <w:spacing w:val="2"/>
          <w:sz w:val="20"/>
          <w:szCs w:val="20"/>
          <w:lang w:eastAsia="ru-RU"/>
        </w:rPr>
      </w:pPr>
      <w:r>
        <w:rPr>
          <w:rFonts w:hint="default" w:ascii="Times New Roman" w:hAnsi="Times New Roman" w:cs="Times New Roman"/>
          <w:spacing w:val="2"/>
          <w:sz w:val="20"/>
          <w:szCs w:val="20"/>
          <w:lang w:eastAsia="ru-RU"/>
        </w:rPr>
        <w:t>Разработка муниципальной программы «</w:t>
      </w:r>
      <w:r>
        <w:rPr>
          <w:rFonts w:hint="default" w:ascii="Times New Roman" w:hAnsi="Times New Roman" w:cs="Times New Roman"/>
          <w:sz w:val="20"/>
          <w:szCs w:val="20"/>
        </w:rPr>
        <w:t>Профилактика терроризма и экстремизма, а также минимизация и (или) ликвидация последствий проявлений терроризма и экстремизма на территории Двуреченского сельсовета Рыбинского района Красноярского края</w:t>
      </w:r>
      <w:r>
        <w:rPr>
          <w:rFonts w:hint="default" w:ascii="Times New Roman" w:hAnsi="Times New Roman" w:cs="Times New Roman"/>
          <w:bCs/>
          <w:sz w:val="20"/>
          <w:szCs w:val="20"/>
          <w:lang w:eastAsia="ru-RU"/>
        </w:rPr>
        <w:t xml:space="preserve">» </w:t>
      </w:r>
      <w:r>
        <w:rPr>
          <w:rFonts w:hint="default" w:ascii="Times New Roman" w:hAnsi="Times New Roman" w:cs="Times New Roman"/>
          <w:spacing w:val="2"/>
          <w:sz w:val="20"/>
          <w:szCs w:val="20"/>
          <w:lang w:eastAsia="ru-RU"/>
        </w:rPr>
        <w:t>вызвана необходимостью выработки системного, комплексного подхода к решению проблемы профилактики экстремизма и терроризма на территории поселения.</w:t>
      </w:r>
    </w:p>
    <w:p>
      <w:pPr>
        <w:spacing w:after="0"/>
        <w:ind w:firstLine="709"/>
        <w:jc w:val="both"/>
        <w:rPr>
          <w:rFonts w:hint="default" w:ascii="Times New Roman" w:hAnsi="Times New Roman" w:cs="Times New Roman"/>
          <w:spacing w:val="2"/>
          <w:sz w:val="20"/>
          <w:szCs w:val="20"/>
          <w:lang w:eastAsia="ru-RU"/>
        </w:rPr>
      </w:pPr>
      <w:r>
        <w:rPr>
          <w:rFonts w:hint="default" w:ascii="Times New Roman" w:hAnsi="Times New Roman" w:cs="Times New Roman"/>
          <w:spacing w:val="2"/>
          <w:sz w:val="20"/>
          <w:szCs w:val="20"/>
          <w:lang w:eastAsia="ru-RU"/>
        </w:rPr>
        <w:t>  В соответствии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HYPERLINK "http://docs.cntd.ru/document/901876063"</w:instrText>
      </w:r>
      <w:r>
        <w:rPr>
          <w:rFonts w:hint="default" w:ascii="Times New Roman" w:hAnsi="Times New Roman" w:cs="Times New Roman"/>
          <w:sz w:val="20"/>
          <w:szCs w:val="20"/>
        </w:rPr>
        <w:fldChar w:fldCharType="separate"/>
      </w:r>
      <w:r>
        <w:rPr>
          <w:rFonts w:hint="default" w:ascii="Times New Roman" w:hAnsi="Times New Roman" w:cs="Times New Roman"/>
          <w:spacing w:val="2"/>
          <w:sz w:val="20"/>
          <w:szCs w:val="20"/>
          <w:lang w:eastAsia="ru-RU"/>
        </w:rPr>
        <w:t>Федеральным законом от 06.10.2003 N 131-ФЗ "Об общих принципах организации местного самоуправления в Российской Федерации"</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pacing w:val="2"/>
          <w:sz w:val="20"/>
          <w:szCs w:val="20"/>
          <w:lang w:eastAsia="ru-RU"/>
        </w:rPr>
        <w:t>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Общая площадь территории Двуреченского сельсовета составляет 10317,20 га</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На территории Двуреченского сельсовета расположен 1 населенный пункт.</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На 1 января 2017 г численность населения в нем составляет: </w:t>
      </w:r>
      <w:r>
        <w:rPr>
          <w:rFonts w:hint="default" w:ascii="Times New Roman" w:hAnsi="Times New Roman" w:cs="Times New Roman"/>
          <w:sz w:val="20"/>
          <w:szCs w:val="20"/>
          <w:lang w:val="ru-RU"/>
        </w:rPr>
        <w:t>902</w:t>
      </w:r>
      <w:r>
        <w:rPr>
          <w:rFonts w:hint="default" w:ascii="Times New Roman" w:hAnsi="Times New Roman" w:cs="Times New Roman"/>
          <w:sz w:val="20"/>
          <w:szCs w:val="20"/>
        </w:rPr>
        <w:t xml:space="preserve"> чел.</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Общее количество объектов: образования – 1, дошкольного образования – 1, здравоохранения - 1, сельских домов культуры – 1, библиотек – 1, коммунальных услуг – 1</w:t>
      </w:r>
      <w:r>
        <w:rPr>
          <w:rFonts w:hint="default" w:ascii="Times New Roman" w:hAnsi="Times New Roman" w:cs="Times New Roman"/>
          <w:sz w:val="20"/>
          <w:szCs w:val="20"/>
          <w:lang w:val="ru-RU"/>
        </w:rPr>
        <w:t>.</w:t>
      </w:r>
      <w:r>
        <w:rPr>
          <w:rFonts w:hint="default" w:ascii="Times New Roman" w:hAnsi="Times New Roman" w:cs="Times New Roman"/>
          <w:sz w:val="20"/>
          <w:szCs w:val="20"/>
        </w:rPr>
        <w:t>.</w:t>
      </w:r>
    </w:p>
    <w:p>
      <w:pPr>
        <w:pStyle w:val="31"/>
        <w:shd w:val="clear" w:color="auto" w:fill="auto"/>
        <w:spacing w:after="0" w:line="240" w:lineRule="auto"/>
        <w:ind w:firstLine="709"/>
        <w:rPr>
          <w:rFonts w:hint="default" w:ascii="Times New Roman" w:hAnsi="Times New Roman" w:cs="Times New Roman"/>
          <w:sz w:val="20"/>
          <w:szCs w:val="20"/>
          <w:lang w:val="ru-RU"/>
        </w:rPr>
      </w:pPr>
      <w:r>
        <w:rPr>
          <w:rFonts w:hint="default" w:ascii="Times New Roman" w:hAnsi="Times New Roman" w:cs="Times New Roman"/>
          <w:sz w:val="20"/>
          <w:szCs w:val="20"/>
        </w:rPr>
        <w:t xml:space="preserve">Объекты, возможные для террористических проявлений, требующие постоянного внимания и контроля – СДК, </w:t>
      </w:r>
      <w:r>
        <w:rPr>
          <w:rFonts w:hint="default" w:ascii="Times New Roman" w:hAnsi="Times New Roman" w:cs="Times New Roman"/>
          <w:sz w:val="20"/>
          <w:szCs w:val="20"/>
          <w:lang w:val="ru-RU"/>
        </w:rPr>
        <w:t>амбулатория</w:t>
      </w:r>
      <w:r>
        <w:rPr>
          <w:rFonts w:hint="default" w:ascii="Times New Roman" w:hAnsi="Times New Roman" w:cs="Times New Roman"/>
          <w:sz w:val="20"/>
          <w:szCs w:val="20"/>
        </w:rPr>
        <w:t>, школа, детский сад</w:t>
      </w:r>
      <w:r>
        <w:rPr>
          <w:rFonts w:hint="default" w:ascii="Times New Roman" w:hAnsi="Times New Roman" w:cs="Times New Roman"/>
          <w:sz w:val="20"/>
          <w:szCs w:val="20"/>
          <w:lang w:val="ru-RU"/>
        </w:rPr>
        <w:t>.</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w:t>
      </w:r>
      <w:r>
        <w:rPr>
          <w:rFonts w:hint="default" w:ascii="Times New Roman" w:hAnsi="Times New Roman" w:cs="Times New Roman"/>
          <w:sz w:val="20"/>
          <w:szCs w:val="20"/>
        </w:rPr>
        <w:softHyphen/>
      </w:r>
      <w:r>
        <w:rPr>
          <w:rFonts w:hint="default" w:ascii="Times New Roman" w:hAnsi="Times New Roman" w:cs="Times New Roman"/>
          <w:sz w:val="20"/>
          <w:szCs w:val="20"/>
        </w:rPr>
        <w:t>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этнокультурным диаспорам и землячествам, которые меняют демографическую ситуацию нашего сельского поселения.</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Наиболее экстремистки рискогенной группой выступает молодежь, это вызвано как 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pPr>
        <w:pStyle w:val="31"/>
        <w:shd w:val="clear" w:color="auto" w:fill="auto"/>
        <w:tabs>
          <w:tab w:val="left" w:pos="3814"/>
          <w:tab w:val="left" w:pos="5926"/>
        </w:tabs>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Обеспечение условий для решения вопросов регулирования миграционных процессов с учетом законодательства Российской Федерации, оптимизация объема и структуры миграционных потоков в целях устойчивого социально-экономического и демографического развития муниципального образования включает в себя:</w:t>
      </w:r>
    </w:p>
    <w:p>
      <w:pPr>
        <w:pStyle w:val="31"/>
        <w:shd w:val="clear" w:color="auto" w:fill="auto"/>
        <w:tabs>
          <w:tab w:val="left" w:pos="942"/>
        </w:tabs>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-исключение случаев проявления социальной, расовой, национальной и религиозной розни;</w:t>
      </w:r>
    </w:p>
    <w:p>
      <w:pPr>
        <w:pStyle w:val="31"/>
        <w:shd w:val="clear" w:color="auto" w:fill="auto"/>
        <w:tabs>
          <w:tab w:val="left" w:pos="1333"/>
        </w:tabs>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-минимизация фактов проявления превосходства либо неполноценности человека по признаку его социально расовой, национальной, религиозной или языковой принадлежности или отношения к религии;</w:t>
      </w:r>
    </w:p>
    <w:p>
      <w:pPr>
        <w:pStyle w:val="31"/>
        <w:shd w:val="clear" w:color="auto" w:fill="auto"/>
        <w:tabs>
          <w:tab w:val="left" w:pos="942"/>
        </w:tabs>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-исключения случаев нарушения прав, свобод и интересов человека и гражданина в зависимости от его социально расовой, национальной, религиозной или языковой принадлежности или отношения к религии;</w:t>
      </w:r>
    </w:p>
    <w:p>
      <w:pPr>
        <w:pStyle w:val="31"/>
        <w:shd w:val="clear" w:color="auto" w:fill="auto"/>
        <w:tabs>
          <w:tab w:val="left" w:pos="942"/>
        </w:tabs>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-выявлению и пресечению деятельности этнических преступных группировок, используемых в террористических целях.</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Программа является документом, открытым для внесения изменений и дополнениями.</w:t>
      </w:r>
    </w:p>
    <w:p>
      <w:pPr>
        <w:pStyle w:val="31"/>
        <w:shd w:val="clear" w:color="auto" w:fill="auto"/>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Приведенные выше обстоятельства обусловили необходимость разработки программы на 2019-2030 годы для решения сформулированных выше проблем.</w:t>
      </w:r>
    </w:p>
    <w:p>
      <w:pPr>
        <w:ind w:firstLine="530"/>
        <w:jc w:val="both"/>
        <w:rPr>
          <w:rFonts w:hint="default" w:ascii="Times New Roman" w:hAnsi="Times New Roman" w:cs="Times New Roman"/>
          <w:sz w:val="20"/>
          <w:szCs w:val="20"/>
        </w:rPr>
      </w:pPr>
    </w:p>
    <w:p>
      <w:pPr>
        <w:pStyle w:val="28"/>
        <w:numPr>
          <w:ilvl w:val="0"/>
          <w:numId w:val="7"/>
        </w:numPr>
        <w:tabs>
          <w:tab w:val="left" w:pos="426"/>
        </w:tabs>
        <w:suppressAutoHyphens/>
        <w:spacing w:after="0" w:line="240" w:lineRule="auto"/>
        <w:ind w:left="0" w:firstLine="0"/>
        <w:jc w:val="center"/>
        <w:rPr>
          <w:rFonts w:hint="default" w:ascii="Times New Roman" w:hAnsi="Times New Roman" w:cs="Times New Roman"/>
          <w:b/>
          <w:sz w:val="20"/>
          <w:szCs w:val="20"/>
        </w:rPr>
      </w:pPr>
      <w:r>
        <w:rPr>
          <w:rFonts w:hint="default" w:ascii="Times New Roman" w:hAnsi="Times New Roman" w:cs="Times New Roman"/>
          <w:b/>
          <w:sz w:val="20"/>
          <w:szCs w:val="20"/>
        </w:rPr>
        <w:t>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pPr>
        <w:pStyle w:val="28"/>
        <w:suppressAutoHyphens/>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Основными целями Программы являются реализация государственной политики в области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на территории поселения,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pPr>
        <w:pStyle w:val="28"/>
        <w:suppressAutoHyphens/>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 Основными задачами Программы являются:</w:t>
      </w:r>
    </w:p>
    <w:p>
      <w:pPr>
        <w:pStyle w:val="28"/>
        <w:suppressAutoHyphens/>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 -повышение уровня межведомственного взаимодействия по профилактике терроризма и экстремизма, </w:t>
      </w:r>
    </w:p>
    <w:p>
      <w:pPr>
        <w:pStyle w:val="28"/>
        <w:suppressAutoHyphens/>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-сведение к минимуму проявлений терроризма и экстремизма на территории поселения, </w:t>
      </w:r>
    </w:p>
    <w:p>
      <w:pPr>
        <w:pStyle w:val="28"/>
        <w:suppressAutoHyphens/>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-усиление антитеррористической защищенности объектов социальной сферы, </w:t>
      </w:r>
    </w:p>
    <w:p>
      <w:pPr>
        <w:pStyle w:val="28"/>
        <w:suppressAutoHyphens/>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-привлечение граждан, негосударственных структур, для обеспечения максимальной эффективности деятельности по профилактике проявлений терроризма и экстремизма,</w:t>
      </w:r>
    </w:p>
    <w:p>
      <w:pPr>
        <w:pStyle w:val="28"/>
        <w:suppressAutoHyphens/>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w:t>
      </w:r>
    </w:p>
    <w:p>
      <w:pPr>
        <w:pStyle w:val="28"/>
        <w:suppressAutoHyphens/>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-повышения бдительности.</w:t>
      </w:r>
    </w:p>
    <w:p>
      <w:pPr>
        <w:pStyle w:val="28"/>
        <w:suppressAutoHyphens/>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 Исполнение мероприятий, предусмотренных Программой, позволит решить наиболее острые проблемы, стоящие перед Администрацией сельского поселения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w:t>
      </w:r>
    </w:p>
    <w:p>
      <w:pPr>
        <w:pStyle w:val="28"/>
        <w:suppressAutoHyphens/>
        <w:spacing w:after="0" w:line="240" w:lineRule="auto"/>
        <w:ind w:left="0" w:firstLine="709"/>
        <w:jc w:val="both"/>
        <w:rPr>
          <w:rFonts w:hint="default" w:ascii="Times New Roman" w:hAnsi="Times New Roman" w:cs="Times New Roman"/>
          <w:sz w:val="20"/>
          <w:szCs w:val="20"/>
        </w:rPr>
      </w:pPr>
    </w:p>
    <w:p>
      <w:pPr>
        <w:pStyle w:val="28"/>
        <w:numPr>
          <w:ilvl w:val="0"/>
          <w:numId w:val="7"/>
        </w:numPr>
        <w:tabs>
          <w:tab w:val="left" w:pos="284"/>
        </w:tabs>
        <w:autoSpaceDE w:val="0"/>
        <w:autoSpaceDN w:val="0"/>
        <w:adjustRightInd w:val="0"/>
        <w:spacing w:after="0" w:line="240" w:lineRule="auto"/>
        <w:ind w:left="0" w:firstLine="0"/>
        <w:jc w:val="center"/>
        <w:rPr>
          <w:rFonts w:hint="default" w:ascii="Times New Roman" w:hAnsi="Times New Roman" w:cs="Times New Roman"/>
          <w:b/>
          <w:sz w:val="20"/>
          <w:szCs w:val="20"/>
        </w:rPr>
      </w:pPr>
      <w:r>
        <w:rPr>
          <w:rFonts w:hint="default" w:ascii="Times New Roman" w:hAnsi="Times New Roman" w:cs="Times New Roman"/>
          <w:b/>
          <w:sz w:val="20"/>
          <w:szCs w:val="20"/>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r>
        <w:rPr>
          <w:rFonts w:hint="default" w:ascii="Times New Roman" w:hAnsi="Times New Roman" w:cs="Times New Roman"/>
          <w:b/>
          <w:bCs/>
          <w:sz w:val="20"/>
          <w:szCs w:val="20"/>
          <w:lang w:eastAsia="ru-RU"/>
        </w:rPr>
        <w:t>Двуреченского</w:t>
      </w:r>
      <w:r>
        <w:rPr>
          <w:rFonts w:hint="default" w:ascii="Times New Roman" w:hAnsi="Times New Roman" w:cs="Times New Roman"/>
          <w:b/>
          <w:sz w:val="20"/>
          <w:szCs w:val="20"/>
        </w:rPr>
        <w:t xml:space="preserve"> сельсовета</w:t>
      </w:r>
    </w:p>
    <w:p>
      <w:pPr>
        <w:pStyle w:val="28"/>
        <w:tabs>
          <w:tab w:val="left" w:pos="284"/>
        </w:tabs>
        <w:autoSpaceDE w:val="0"/>
        <w:autoSpaceDN w:val="0"/>
        <w:adjustRightInd w:val="0"/>
        <w:spacing w:after="0" w:line="240" w:lineRule="auto"/>
        <w:ind w:left="0"/>
        <w:rPr>
          <w:rFonts w:hint="default" w:ascii="Times New Roman" w:hAnsi="Times New Roman" w:cs="Times New Roman"/>
          <w:sz w:val="20"/>
          <w:szCs w:val="20"/>
        </w:rPr>
      </w:pPr>
    </w:p>
    <w:p>
      <w:pPr>
        <w:pStyle w:val="32"/>
        <w:tabs>
          <w:tab w:val="left" w:pos="0"/>
        </w:tabs>
        <w:ind w:firstLine="709"/>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Pr>
          <w:rFonts w:hint="default" w:ascii="Times New Roman" w:hAnsi="Times New Roman" w:cs="Times New Roman"/>
          <w:sz w:val="20"/>
          <w:szCs w:val="20"/>
        </w:rPr>
        <w:t>приложении № 1 к Паспорту муниципальной программы</w:t>
      </w:r>
      <w:r>
        <w:rPr>
          <w:rFonts w:hint="default" w:ascii="Times New Roman" w:hAnsi="Times New Roman" w:cs="Times New Roman"/>
          <w:sz w:val="20"/>
          <w:szCs w:val="20"/>
          <w:lang w:eastAsia="ru-RU"/>
        </w:rPr>
        <w:t>.</w:t>
      </w:r>
    </w:p>
    <w:p>
      <w:pPr>
        <w:pStyle w:val="32"/>
        <w:tabs>
          <w:tab w:val="left" w:pos="0"/>
        </w:tabs>
        <w:ind w:firstLine="709"/>
        <w:rPr>
          <w:rFonts w:hint="default" w:ascii="Times New Roman" w:hAnsi="Times New Roman" w:cs="Times New Roman"/>
          <w:sz w:val="20"/>
          <w:szCs w:val="20"/>
        </w:rPr>
      </w:pPr>
      <w:r>
        <w:rPr>
          <w:rFonts w:hint="default" w:ascii="Times New Roman" w:hAnsi="Times New Roman" w:cs="Times New Roman"/>
          <w:sz w:val="20"/>
          <w:szCs w:val="20"/>
        </w:rPr>
        <w:t>Перечень мероприятий с указанием сроков их реализации и ожидаемых результатов.</w:t>
      </w:r>
    </w:p>
    <w:p>
      <w:pPr>
        <w:pStyle w:val="32"/>
        <w:tabs>
          <w:tab w:val="left" w:pos="0"/>
        </w:tabs>
        <w:ind w:firstLine="709"/>
        <w:rPr>
          <w:rFonts w:hint="default" w:ascii="Times New Roman" w:hAnsi="Times New Roman" w:cs="Times New Roman"/>
          <w:sz w:val="20"/>
          <w:szCs w:val="20"/>
        </w:rPr>
      </w:pPr>
      <w:r>
        <w:rPr>
          <w:rFonts w:hint="default" w:ascii="Times New Roman" w:hAnsi="Times New Roman" w:cs="Times New Roman"/>
          <w:sz w:val="20"/>
          <w:szCs w:val="20"/>
        </w:rPr>
        <w:t>Для достижения цели и задач Программы, направленных на развитие местного самоуправления в Двуреченском сельсовете в Программу включены 8 мероприятий:</w:t>
      </w:r>
    </w:p>
    <w:p>
      <w:pPr>
        <w:pStyle w:val="32"/>
        <w:tabs>
          <w:tab w:val="left" w:pos="0"/>
        </w:tabs>
        <w:ind w:firstLine="709"/>
        <w:rPr>
          <w:rFonts w:hint="default" w:ascii="Times New Roman" w:hAnsi="Times New Roman" w:cs="Times New Roman"/>
          <w:sz w:val="20"/>
          <w:szCs w:val="20"/>
          <w:lang w:eastAsia="ru-RU"/>
        </w:rPr>
      </w:pPr>
    </w:p>
    <w:p>
      <w:pPr>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1.Информирование населения по вопросам противодействия терроризму, предупреждению террористических актов, поведению в условиях возникновения ЧС на официальном сайте администрации в сети Интернет.</w:t>
      </w:r>
    </w:p>
    <w:p>
      <w:pPr>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2. Осуществление обхода населенных пунктов (1 раз в полгода), в целях предупреждения(выявления) последствий экстремистской деятельности, которые могут проявляться в виде нанесения на архитектурные сооружения символов и знаков экстремистской направленности. </w:t>
      </w:r>
    </w:p>
    <w:p>
      <w:pPr>
        <w:spacing w:after="0"/>
        <w:ind w:firstLine="709"/>
        <w:jc w:val="both"/>
        <w:rPr>
          <w:rFonts w:hint="default" w:ascii="Times New Roman" w:hAnsi="Times New Roman" w:cs="Times New Roman"/>
          <w:spacing w:val="2"/>
          <w:sz w:val="20"/>
          <w:szCs w:val="20"/>
        </w:rPr>
      </w:pPr>
      <w:r>
        <w:rPr>
          <w:rFonts w:hint="default" w:ascii="Times New Roman" w:hAnsi="Times New Roman" w:cs="Times New Roman"/>
          <w:spacing w:val="2"/>
          <w:sz w:val="20"/>
          <w:szCs w:val="20"/>
        </w:rPr>
        <w:t xml:space="preserve">3. Информирование населения </w:t>
      </w:r>
      <w:r>
        <w:rPr>
          <w:rFonts w:hint="default" w:ascii="Times New Roman" w:hAnsi="Times New Roman" w:cs="Times New Roman"/>
          <w:color w:val="000000"/>
          <w:spacing w:val="2"/>
          <w:sz w:val="20"/>
          <w:szCs w:val="20"/>
        </w:rPr>
        <w:t xml:space="preserve">о повышении бдительности и действиях при угрозе возникновения террористических актов. </w:t>
      </w:r>
    </w:p>
    <w:p>
      <w:pPr>
        <w:pStyle w:val="15"/>
        <w:spacing w:after="0"/>
        <w:ind w:firstLine="709"/>
        <w:jc w:val="both"/>
        <w:rPr>
          <w:rFonts w:hint="default" w:ascii="Times New Roman" w:hAnsi="Times New Roman" w:cs="Times New Roman"/>
          <w:sz w:val="20"/>
          <w:szCs w:val="20"/>
        </w:rPr>
      </w:pPr>
      <w:r>
        <w:rPr>
          <w:rFonts w:hint="default" w:ascii="Times New Roman" w:hAnsi="Times New Roman" w:cs="Times New Roman"/>
          <w:spacing w:val="2"/>
          <w:sz w:val="20"/>
          <w:szCs w:val="20"/>
        </w:rPr>
        <w:t xml:space="preserve">4. Проведение </w:t>
      </w:r>
      <w:r>
        <w:rPr>
          <w:rFonts w:hint="default" w:ascii="Times New Roman" w:hAnsi="Times New Roman" w:cs="Times New Roman"/>
          <w:sz w:val="20"/>
          <w:szCs w:val="20"/>
        </w:rPr>
        <w:t>мониторинга законодательства в сфере межнациональных и межконфессиональных отношений.</w:t>
      </w:r>
    </w:p>
    <w:p>
      <w:pPr>
        <w:spacing w:after="0"/>
        <w:ind w:firstLine="709"/>
        <w:jc w:val="both"/>
        <w:rPr>
          <w:rFonts w:hint="default" w:ascii="Times New Roman" w:hAnsi="Times New Roman" w:cs="Times New Roman"/>
          <w:spacing w:val="2"/>
          <w:sz w:val="20"/>
          <w:szCs w:val="20"/>
        </w:rPr>
      </w:pPr>
      <w:r>
        <w:rPr>
          <w:rFonts w:hint="default" w:ascii="Times New Roman" w:hAnsi="Times New Roman" w:cs="Times New Roman"/>
          <w:spacing w:val="2"/>
          <w:sz w:val="20"/>
          <w:szCs w:val="20"/>
        </w:rPr>
        <w:t>5.Поддержание в надлежащем состоянии освещение улиц с целью предотвращения экстремистских и террористических действий в вечернее и ночное время.</w:t>
      </w:r>
    </w:p>
    <w:p>
      <w:pPr>
        <w:spacing w:after="0"/>
        <w:ind w:firstLine="709"/>
        <w:jc w:val="both"/>
        <w:rPr>
          <w:rFonts w:hint="default" w:ascii="Times New Roman" w:hAnsi="Times New Roman" w:cs="Times New Roman"/>
          <w:sz w:val="20"/>
          <w:szCs w:val="20"/>
        </w:rPr>
      </w:pPr>
      <w:r>
        <w:rPr>
          <w:rFonts w:hint="default" w:ascii="Times New Roman" w:hAnsi="Times New Roman" w:cs="Times New Roman"/>
          <w:spacing w:val="2"/>
          <w:sz w:val="20"/>
          <w:szCs w:val="20"/>
        </w:rPr>
        <w:t>6.</w:t>
      </w:r>
      <w:r>
        <w:rPr>
          <w:rFonts w:hint="default" w:ascii="Times New Roman" w:hAnsi="Times New Roman" w:cs="Times New Roman"/>
          <w:sz w:val="20"/>
          <w:szCs w:val="20"/>
        </w:rPr>
        <w:t xml:space="preserve"> Организация дежурств муниципальных служащих в период повышенной террористической опасности, в предпраздничные и праздничные дни.</w:t>
      </w:r>
    </w:p>
    <w:p>
      <w:pPr>
        <w:pStyle w:val="32"/>
        <w:tabs>
          <w:tab w:val="left" w:pos="0"/>
        </w:tabs>
        <w:ind w:firstLine="709"/>
        <w:rPr>
          <w:rFonts w:hint="default" w:ascii="Times New Roman" w:hAnsi="Times New Roman" w:cs="Times New Roman"/>
          <w:sz w:val="20"/>
          <w:szCs w:val="20"/>
        </w:rPr>
      </w:pPr>
      <w:r>
        <w:rPr>
          <w:rFonts w:hint="default" w:ascii="Times New Roman" w:hAnsi="Times New Roman" w:cs="Times New Roman"/>
          <w:spacing w:val="2"/>
          <w:sz w:val="20"/>
          <w:szCs w:val="20"/>
        </w:rPr>
        <w:t>7.</w:t>
      </w:r>
      <w:r>
        <w:rPr>
          <w:rFonts w:hint="default" w:ascii="Times New Roman" w:hAnsi="Times New Roman" w:cs="Times New Roman"/>
          <w:sz w:val="20"/>
          <w:szCs w:val="20"/>
        </w:rPr>
        <w:t xml:space="preserve"> Изготовление печатных памяток по тематике противодействия.</w:t>
      </w:r>
    </w:p>
    <w:p>
      <w:pPr>
        <w:pStyle w:val="32"/>
        <w:tabs>
          <w:tab w:val="left" w:pos="0"/>
        </w:tabs>
        <w:ind w:firstLine="709"/>
        <w:rPr>
          <w:rFonts w:hint="default" w:ascii="Times New Roman" w:hAnsi="Times New Roman" w:cs="Times New Roman"/>
          <w:sz w:val="20"/>
          <w:szCs w:val="20"/>
        </w:rPr>
      </w:pPr>
      <w:r>
        <w:rPr>
          <w:rFonts w:hint="default" w:ascii="Times New Roman" w:hAnsi="Times New Roman" w:cs="Times New Roman"/>
          <w:sz w:val="20"/>
          <w:szCs w:val="20"/>
        </w:rPr>
        <w:t>8.Изготовление печатных памяток по тематике противодействия экстремизму</w:t>
      </w:r>
    </w:p>
    <w:p>
      <w:pPr>
        <w:pStyle w:val="32"/>
        <w:tabs>
          <w:tab w:val="left" w:pos="0"/>
        </w:tabs>
        <w:ind w:firstLine="709"/>
        <w:rPr>
          <w:rFonts w:hint="default" w:ascii="Times New Roman" w:hAnsi="Times New Roman" w:cs="Times New Roman"/>
          <w:sz w:val="20"/>
          <w:szCs w:val="20"/>
        </w:rPr>
      </w:pPr>
      <w:r>
        <w:rPr>
          <w:rFonts w:hint="default" w:ascii="Times New Roman" w:hAnsi="Times New Roman" w:cs="Times New Roman"/>
          <w:sz w:val="20"/>
          <w:szCs w:val="20"/>
        </w:rPr>
        <w:t>Срок реализации программных мероприятий: 2019-2022 годы.</w:t>
      </w:r>
    </w:p>
    <w:p>
      <w:pPr>
        <w:tabs>
          <w:tab w:val="left" w:pos="3265"/>
          <w:tab w:val="left" w:pos="4150"/>
        </w:tabs>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Реализация мероприятий, предусмотренных Программой, будет способствовать: </w:t>
      </w:r>
    </w:p>
    <w:p>
      <w:pPr>
        <w:tabs>
          <w:tab w:val="left" w:pos="3265"/>
          <w:tab w:val="left" w:pos="4150"/>
        </w:tabs>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 повышению готовности населения противодействовать терроризму и экстремизму.</w:t>
      </w:r>
    </w:p>
    <w:p>
      <w:pPr>
        <w:tabs>
          <w:tab w:val="left" w:pos="3265"/>
          <w:tab w:val="left" w:pos="4150"/>
        </w:tabs>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 повышению у населения, в том числе у молодежи, бдительности к террористическим и экстремистским проявлениям.</w:t>
      </w:r>
    </w:p>
    <w:p>
      <w:pPr>
        <w:pStyle w:val="32"/>
        <w:tabs>
          <w:tab w:val="left" w:pos="0"/>
        </w:tabs>
        <w:ind w:firstLine="709"/>
        <w:rPr>
          <w:rFonts w:hint="default" w:ascii="Times New Roman" w:hAnsi="Times New Roman" w:cs="Times New Roman"/>
          <w:sz w:val="20"/>
          <w:szCs w:val="20"/>
        </w:rPr>
      </w:pPr>
      <w:r>
        <w:rPr>
          <w:rFonts w:hint="default" w:ascii="Times New Roman" w:hAnsi="Times New Roman" w:cs="Times New Roman"/>
          <w:sz w:val="20"/>
          <w:szCs w:val="20"/>
        </w:rPr>
        <w:t>Реализация мероприятий позволит достичь в 2019-2021 годах следующих результатов:</w:t>
      </w:r>
    </w:p>
    <w:p>
      <w:pPr>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bCs/>
          <w:color w:val="000000"/>
          <w:sz w:val="20"/>
          <w:szCs w:val="20"/>
          <w:shd w:val="clear" w:color="auto" w:fill="FFFFFF"/>
        </w:rPr>
        <w:t xml:space="preserve"> Профилактика терроризма и экстремизма, а также минимизация и (или) ликвидация последствий терроризма и экстремизма на территории Двуреченского сельсовета Рыбинского района Красноярского края</w:t>
      </w:r>
      <w:r>
        <w:rPr>
          <w:rFonts w:hint="default" w:ascii="Times New Roman" w:hAnsi="Times New Roman" w:cs="Times New Roman"/>
          <w:sz w:val="20"/>
          <w:szCs w:val="20"/>
        </w:rPr>
        <w:t>. -100%</w:t>
      </w:r>
    </w:p>
    <w:p>
      <w:pPr>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 Осуществление обхода населенных пунктов (1 раз в полгода), в целях предупреждения(выявления) последствий экстремистской деятельности, которые могут проявляться в виде нанесения на архитектурные сооружения символов и знаков экстремистской направленности. - пресечение деятельности и запрещение символики экстремистских групп и организаций на территории поселения</w:t>
      </w:r>
    </w:p>
    <w:p>
      <w:pPr>
        <w:spacing w:after="0"/>
        <w:ind w:firstLine="709"/>
        <w:jc w:val="both"/>
        <w:rPr>
          <w:rFonts w:hint="default" w:ascii="Times New Roman" w:hAnsi="Times New Roman" w:cs="Times New Roman"/>
          <w:spacing w:val="2"/>
          <w:sz w:val="20"/>
          <w:szCs w:val="20"/>
        </w:rPr>
      </w:pPr>
      <w:r>
        <w:rPr>
          <w:rFonts w:hint="default" w:ascii="Times New Roman" w:hAnsi="Times New Roman" w:cs="Times New Roman"/>
          <w:spacing w:val="2"/>
          <w:sz w:val="20"/>
          <w:szCs w:val="20"/>
        </w:rPr>
        <w:t xml:space="preserve">3. Информирование населения </w:t>
      </w:r>
      <w:r>
        <w:rPr>
          <w:rFonts w:hint="default" w:ascii="Times New Roman" w:hAnsi="Times New Roman" w:cs="Times New Roman"/>
          <w:color w:val="000000"/>
          <w:spacing w:val="2"/>
          <w:sz w:val="20"/>
          <w:szCs w:val="20"/>
        </w:rPr>
        <w:t>о повышении бдительности и действиях при угрозе возникновения террористических актов.</w:t>
      </w:r>
      <w:r>
        <w:rPr>
          <w:rFonts w:hint="default" w:ascii="Times New Roman" w:hAnsi="Times New Roman" w:cs="Times New Roman"/>
          <w:spacing w:val="2"/>
          <w:sz w:val="20"/>
          <w:szCs w:val="20"/>
        </w:rPr>
        <w:t xml:space="preserve"> информирование граждан о бдительности и действиях при угрозе возникновения террористических актов</w:t>
      </w:r>
      <w:r>
        <w:rPr>
          <w:rFonts w:hint="default" w:ascii="Times New Roman" w:hAnsi="Times New Roman" w:cs="Times New Roman"/>
          <w:color w:val="000000"/>
          <w:spacing w:val="2"/>
          <w:sz w:val="20"/>
          <w:szCs w:val="20"/>
        </w:rPr>
        <w:t xml:space="preserve"> </w:t>
      </w:r>
    </w:p>
    <w:p>
      <w:pPr>
        <w:pStyle w:val="32"/>
        <w:tabs>
          <w:tab w:val="left" w:pos="0"/>
        </w:tabs>
        <w:ind w:firstLine="709"/>
        <w:rPr>
          <w:rFonts w:hint="default" w:ascii="Times New Roman" w:hAnsi="Times New Roman" w:cs="Times New Roman"/>
          <w:sz w:val="20"/>
          <w:szCs w:val="20"/>
        </w:rPr>
      </w:pPr>
      <w:r>
        <w:rPr>
          <w:rFonts w:hint="default" w:ascii="Times New Roman" w:hAnsi="Times New Roman" w:cs="Times New Roman"/>
          <w:spacing w:val="2"/>
          <w:sz w:val="20"/>
          <w:szCs w:val="20"/>
        </w:rPr>
        <w:t xml:space="preserve">4. Проведение </w:t>
      </w:r>
      <w:r>
        <w:rPr>
          <w:rFonts w:hint="default" w:ascii="Times New Roman" w:hAnsi="Times New Roman" w:cs="Times New Roman"/>
          <w:sz w:val="20"/>
          <w:szCs w:val="20"/>
        </w:rPr>
        <w:t xml:space="preserve">мониторинга законодательства в сфере межнациональных и межконфессиональных отношений. соответствие НПА </w:t>
      </w:r>
      <w:r>
        <w:rPr>
          <w:rFonts w:hint="default" w:ascii="Times New Roman" w:hAnsi="Times New Roman" w:cs="Times New Roman"/>
          <w:bCs/>
          <w:color w:val="000000"/>
          <w:sz w:val="20"/>
          <w:szCs w:val="20"/>
          <w:shd w:val="clear" w:color="auto" w:fill="FFFFFF"/>
        </w:rPr>
        <w:t>Двуреченского</w:t>
      </w:r>
      <w:r>
        <w:rPr>
          <w:rFonts w:hint="default" w:ascii="Times New Roman" w:hAnsi="Times New Roman" w:cs="Times New Roman"/>
          <w:sz w:val="20"/>
          <w:szCs w:val="20"/>
        </w:rPr>
        <w:t xml:space="preserve"> сельсовета действующему законодательству.</w:t>
      </w:r>
    </w:p>
    <w:p>
      <w:pPr>
        <w:spacing w:after="0"/>
        <w:ind w:firstLine="709"/>
        <w:jc w:val="both"/>
        <w:rPr>
          <w:rFonts w:hint="default" w:ascii="Times New Roman" w:hAnsi="Times New Roman" w:cs="Times New Roman"/>
          <w:spacing w:val="2"/>
          <w:sz w:val="20"/>
          <w:szCs w:val="20"/>
        </w:rPr>
      </w:pPr>
      <w:r>
        <w:rPr>
          <w:rFonts w:hint="default" w:ascii="Times New Roman" w:hAnsi="Times New Roman" w:cs="Times New Roman"/>
          <w:spacing w:val="2"/>
          <w:sz w:val="20"/>
          <w:szCs w:val="20"/>
        </w:rPr>
        <w:t>5.Поддержание в надлежащем состоянии освещение улиц с целью предотвращения экстремистских и террористических действий в вечернее и ночное время. -100%</w:t>
      </w:r>
    </w:p>
    <w:p>
      <w:pPr>
        <w:spacing w:after="0"/>
        <w:ind w:firstLine="709"/>
        <w:jc w:val="both"/>
        <w:rPr>
          <w:rFonts w:hint="default" w:ascii="Times New Roman" w:hAnsi="Times New Roman" w:cs="Times New Roman"/>
          <w:sz w:val="20"/>
          <w:szCs w:val="20"/>
        </w:rPr>
      </w:pPr>
      <w:r>
        <w:rPr>
          <w:rFonts w:hint="default" w:ascii="Times New Roman" w:hAnsi="Times New Roman" w:cs="Times New Roman"/>
          <w:spacing w:val="2"/>
          <w:sz w:val="20"/>
          <w:szCs w:val="20"/>
        </w:rPr>
        <w:t>6.</w:t>
      </w:r>
      <w:r>
        <w:rPr>
          <w:rFonts w:hint="default" w:ascii="Times New Roman" w:hAnsi="Times New Roman" w:cs="Times New Roman"/>
          <w:sz w:val="20"/>
          <w:szCs w:val="20"/>
        </w:rPr>
        <w:t xml:space="preserve"> Организация дежурств муниципальных служащих в период повышенной террористической опасности, в предпраздничные и праздничные дни. - дежурство муниципальных служащих-100%.</w:t>
      </w:r>
    </w:p>
    <w:p>
      <w:pPr>
        <w:pStyle w:val="32"/>
        <w:tabs>
          <w:tab w:val="left" w:pos="0"/>
        </w:tabs>
        <w:ind w:firstLine="709"/>
        <w:rPr>
          <w:rFonts w:hint="default" w:ascii="Times New Roman" w:hAnsi="Times New Roman" w:cs="Times New Roman"/>
          <w:sz w:val="20"/>
          <w:szCs w:val="20"/>
        </w:rPr>
      </w:pPr>
      <w:r>
        <w:rPr>
          <w:rFonts w:hint="default" w:ascii="Times New Roman" w:hAnsi="Times New Roman" w:cs="Times New Roman"/>
          <w:spacing w:val="2"/>
          <w:sz w:val="20"/>
          <w:szCs w:val="20"/>
        </w:rPr>
        <w:t>7.</w:t>
      </w:r>
      <w:r>
        <w:rPr>
          <w:rFonts w:hint="default" w:ascii="Times New Roman" w:hAnsi="Times New Roman" w:cs="Times New Roman"/>
          <w:sz w:val="20"/>
          <w:szCs w:val="20"/>
        </w:rPr>
        <w:t xml:space="preserve"> Изготовление печатных памяток по тематике противодействия. изготовление и распространение среди населения памяток -100%</w:t>
      </w:r>
    </w:p>
    <w:p>
      <w:pPr>
        <w:pStyle w:val="32"/>
        <w:tabs>
          <w:tab w:val="left" w:pos="0"/>
        </w:tabs>
        <w:ind w:firstLine="709"/>
        <w:rPr>
          <w:rFonts w:hint="default" w:ascii="Times New Roman" w:hAnsi="Times New Roman" w:cs="Times New Roman"/>
          <w:sz w:val="20"/>
          <w:szCs w:val="20"/>
        </w:rPr>
      </w:pPr>
      <w:r>
        <w:rPr>
          <w:rFonts w:hint="default" w:ascii="Times New Roman" w:hAnsi="Times New Roman" w:cs="Times New Roman"/>
          <w:sz w:val="20"/>
          <w:szCs w:val="20"/>
        </w:rPr>
        <w:t>8.Изготовление печатных памяток по тематике противодействия экстремизму изготовление и распространение среди населения памяток -100%.</w:t>
      </w:r>
    </w:p>
    <w:p>
      <w:pPr>
        <w:tabs>
          <w:tab w:val="left" w:pos="3265"/>
          <w:tab w:val="left" w:pos="4150"/>
        </w:tabs>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 Реализация мероприятий, предусмотренных Программой, будет способствовать: </w:t>
      </w:r>
    </w:p>
    <w:p>
      <w:pPr>
        <w:tabs>
          <w:tab w:val="left" w:pos="3265"/>
          <w:tab w:val="left" w:pos="4150"/>
        </w:tabs>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 повышению готовности населения противодействовать терроризму и экстремизму.</w:t>
      </w:r>
    </w:p>
    <w:p>
      <w:pPr>
        <w:tabs>
          <w:tab w:val="left" w:pos="3265"/>
          <w:tab w:val="left" w:pos="4150"/>
        </w:tabs>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 повышению у населения, в том числе у молодежи, бдительности к террористическим и экстремистским проявлениям.</w:t>
      </w:r>
    </w:p>
    <w:p>
      <w:pPr>
        <w:spacing w:after="0"/>
        <w:ind w:left="709"/>
        <w:jc w:val="both"/>
        <w:rPr>
          <w:rFonts w:hint="default" w:ascii="Times New Roman" w:hAnsi="Times New Roman" w:cs="Times New Roman"/>
          <w:sz w:val="20"/>
          <w:szCs w:val="20"/>
          <w:lang w:eastAsia="ru-RU"/>
        </w:rPr>
      </w:pPr>
    </w:p>
    <w:p>
      <w:pPr>
        <w:numPr>
          <w:ilvl w:val="0"/>
          <w:numId w:val="7"/>
        </w:numPr>
        <w:spacing w:after="0"/>
        <w:jc w:val="both"/>
        <w:rPr>
          <w:rFonts w:hint="default" w:ascii="Times New Roman" w:hAnsi="Times New Roman" w:cs="Times New Roman"/>
          <w:b/>
          <w:sz w:val="20"/>
          <w:szCs w:val="20"/>
        </w:rPr>
      </w:pPr>
      <w:r>
        <w:rPr>
          <w:rFonts w:hint="default" w:ascii="Times New Roman" w:hAnsi="Times New Roman" w:cs="Times New Roman"/>
          <w:b/>
          <w:sz w:val="20"/>
          <w:szCs w:val="20"/>
        </w:rPr>
        <w:t>Информация о распределении планируемых расходов Программы</w:t>
      </w:r>
    </w:p>
    <w:p>
      <w:pPr>
        <w:spacing w:after="0"/>
        <w:ind w:left="440"/>
        <w:jc w:val="both"/>
        <w:rPr>
          <w:rFonts w:hint="default" w:ascii="Times New Roman" w:hAnsi="Times New Roman" w:cs="Times New Roman"/>
          <w:b/>
          <w:sz w:val="20"/>
          <w:szCs w:val="20"/>
        </w:rPr>
      </w:pPr>
    </w:p>
    <w:p>
      <w:pPr>
        <w:widowControl w:val="0"/>
        <w:autoSpaceDE w:val="0"/>
        <w:autoSpaceDN w:val="0"/>
        <w:adjustRightInd w:val="0"/>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Информация о распределении планируемых расходов программы с указанием главных распорядителей средств местного бюджетов по годам реализации Программы представлена в приложении № 1 к Программе.</w:t>
      </w:r>
    </w:p>
    <w:p>
      <w:pPr>
        <w:widowControl w:val="0"/>
        <w:autoSpaceDE w:val="0"/>
        <w:autoSpaceDN w:val="0"/>
        <w:adjustRightInd w:val="0"/>
        <w:spacing w:after="0"/>
        <w:ind w:firstLine="709"/>
        <w:jc w:val="both"/>
        <w:rPr>
          <w:rFonts w:hint="default" w:ascii="Times New Roman" w:hAnsi="Times New Roman" w:cs="Times New Roman"/>
          <w:sz w:val="20"/>
          <w:szCs w:val="20"/>
        </w:rPr>
      </w:pPr>
    </w:p>
    <w:p>
      <w:pPr>
        <w:pStyle w:val="28"/>
        <w:tabs>
          <w:tab w:val="left" w:pos="567"/>
        </w:tabs>
        <w:spacing w:after="0" w:line="240" w:lineRule="auto"/>
        <w:ind w:left="0"/>
        <w:jc w:val="center"/>
        <w:rPr>
          <w:rFonts w:hint="default" w:ascii="Times New Roman" w:hAnsi="Times New Roman" w:cs="Times New Roman"/>
          <w:b/>
          <w:sz w:val="20"/>
          <w:szCs w:val="20"/>
          <w:lang w:eastAsia="ru-RU"/>
        </w:rPr>
      </w:pPr>
      <w:r>
        <w:rPr>
          <w:rFonts w:hint="default" w:ascii="Times New Roman" w:hAnsi="Times New Roman" w:cs="Times New Roman"/>
          <w:b/>
          <w:sz w:val="20"/>
          <w:szCs w:val="20"/>
          <w:lang w:eastAsia="ru-RU"/>
        </w:rPr>
        <w:t xml:space="preserve">6.Информация о ресурсном обеспечении и прогнозной оценке расходов на реализацию целей Программы </w:t>
      </w:r>
    </w:p>
    <w:p>
      <w:pPr>
        <w:autoSpaceDE w:val="0"/>
        <w:autoSpaceDN w:val="0"/>
        <w:adjustRightInd w:val="0"/>
        <w:spacing w:after="0"/>
        <w:jc w:val="both"/>
        <w:rPr>
          <w:rFonts w:hint="default" w:ascii="Times New Roman" w:hAnsi="Times New Roman" w:cs="Times New Roman"/>
          <w:sz w:val="20"/>
          <w:szCs w:val="20"/>
        </w:rPr>
      </w:pPr>
    </w:p>
    <w:p>
      <w:pPr>
        <w:autoSpaceDE w:val="0"/>
        <w:autoSpaceDN w:val="0"/>
        <w:adjustRightInd w:val="0"/>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Объем финансирования Программы составит4</w:t>
      </w:r>
      <w:r>
        <w:rPr>
          <w:rFonts w:hint="default" w:ascii="Times New Roman" w:hAnsi="Times New Roman" w:cs="Times New Roman"/>
          <w:bCs/>
          <w:sz w:val="20"/>
          <w:szCs w:val="20"/>
        </w:rPr>
        <w:t>,0 тыс</w:t>
      </w:r>
      <w:r>
        <w:rPr>
          <w:rFonts w:hint="default" w:ascii="Times New Roman" w:hAnsi="Times New Roman" w:cs="Times New Roman"/>
          <w:sz w:val="20"/>
          <w:szCs w:val="20"/>
        </w:rPr>
        <w:t>. рублей, в том числе:</w:t>
      </w:r>
    </w:p>
    <w:p>
      <w:pPr>
        <w:autoSpaceDE w:val="0"/>
        <w:autoSpaceDN w:val="0"/>
        <w:adjustRightInd w:val="0"/>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 xml:space="preserve">за счет средств местного бюджета </w:t>
      </w:r>
      <w:r>
        <w:rPr>
          <w:rFonts w:hint="default" w:ascii="Times New Roman" w:hAnsi="Times New Roman" w:cs="Times New Roman"/>
          <w:bCs/>
          <w:sz w:val="20"/>
          <w:szCs w:val="20"/>
        </w:rPr>
        <w:t xml:space="preserve">4,0 </w:t>
      </w:r>
      <w:r>
        <w:rPr>
          <w:rFonts w:hint="default" w:ascii="Times New Roman" w:hAnsi="Times New Roman" w:cs="Times New Roman"/>
          <w:sz w:val="20"/>
          <w:szCs w:val="20"/>
        </w:rPr>
        <w:t>тыс. рублей, в том числе по годам:</w:t>
      </w:r>
    </w:p>
    <w:p>
      <w:pPr>
        <w:autoSpaceDE w:val="0"/>
        <w:autoSpaceDN w:val="0"/>
        <w:adjustRightInd w:val="0"/>
        <w:spacing w:after="0"/>
        <w:ind w:firstLine="709"/>
        <w:jc w:val="both"/>
        <w:rPr>
          <w:rFonts w:hint="default" w:ascii="Times New Roman" w:hAnsi="Times New Roman" w:cs="Times New Roman"/>
          <w:sz w:val="20"/>
          <w:szCs w:val="20"/>
        </w:rPr>
      </w:pPr>
    </w:p>
    <w:p>
      <w:pPr>
        <w:autoSpaceDE w:val="0"/>
        <w:autoSpaceDN w:val="0"/>
        <w:adjustRightInd w:val="0"/>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в 2019 году – 1,0 тыс. рублей;</w:t>
      </w:r>
    </w:p>
    <w:p>
      <w:pPr>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в 2020 году –1,0 тыс. рублей;</w:t>
      </w:r>
    </w:p>
    <w:p>
      <w:pPr>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в 2021 году –1,0 тыс. рублей;</w:t>
      </w:r>
    </w:p>
    <w:p>
      <w:pPr>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в 2022 году –1,0 тыс. рублей.</w:t>
      </w:r>
    </w:p>
    <w:p>
      <w:pPr>
        <w:pStyle w:val="28"/>
        <w:spacing w:after="0" w:line="240" w:lineRule="auto"/>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Объемы финансирования Программы на 2019-2022 годы за счет средств местного бюджета носят прогнозный характер и подлежат ежегодному уточнению при принятии сельского бюджета на соответствующий финансовый год.</w:t>
      </w:r>
    </w:p>
    <w:p>
      <w:pPr>
        <w:spacing w:after="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pPr>
        <w:autoSpaceDE w:val="0"/>
        <w:autoSpaceDN w:val="0"/>
        <w:adjustRightInd w:val="0"/>
        <w:spacing w:after="0"/>
        <w:ind w:firstLine="540"/>
        <w:jc w:val="both"/>
        <w:rPr>
          <w:rFonts w:hint="default" w:ascii="Times New Roman" w:hAnsi="Times New Roman" w:cs="Times New Roman"/>
          <w:sz w:val="20"/>
          <w:szCs w:val="20"/>
          <w:lang w:eastAsia="ru-RU"/>
        </w:rPr>
      </w:pPr>
    </w:p>
    <w:p>
      <w:pPr>
        <w:autoSpaceDE w:val="0"/>
        <w:autoSpaceDN w:val="0"/>
        <w:adjustRightInd w:val="0"/>
        <w:spacing w:after="0"/>
        <w:ind w:left="8100" w:right="-85" w:hanging="8100"/>
        <w:jc w:val="both"/>
        <w:outlineLvl w:val="0"/>
        <w:rPr>
          <w:rFonts w:hint="default" w:ascii="Times New Roman" w:hAnsi="Times New Roman" w:cs="Times New Roman"/>
          <w:sz w:val="20"/>
          <w:szCs w:val="20"/>
        </w:rPr>
      </w:pPr>
      <w:r>
        <w:rPr>
          <w:rFonts w:hint="default" w:ascii="Times New Roman" w:hAnsi="Times New Roman" w:cs="Times New Roman"/>
          <w:sz w:val="20"/>
          <w:szCs w:val="20"/>
        </w:rPr>
        <w:t xml:space="preserve">Глава </w:t>
      </w:r>
    </w:p>
    <w:p>
      <w:pPr>
        <w:contextualSpacing/>
        <w:jc w:val="both"/>
        <w:rPr>
          <w:rFonts w:hint="default" w:ascii="Times New Roman" w:hAnsi="Times New Roman" w:cs="Times New Roman"/>
          <w:sz w:val="20"/>
          <w:szCs w:val="20"/>
        </w:rPr>
      </w:pPr>
      <w:r>
        <w:rPr>
          <w:rFonts w:hint="default" w:ascii="Times New Roman" w:hAnsi="Times New Roman" w:cs="Times New Roman"/>
          <w:bCs/>
          <w:sz w:val="20"/>
          <w:szCs w:val="20"/>
          <w:lang w:eastAsia="ru-RU"/>
        </w:rPr>
        <w:t>Двуреченского</w:t>
      </w:r>
      <w:r>
        <w:rPr>
          <w:rFonts w:hint="default" w:ascii="Times New Roman" w:hAnsi="Times New Roman" w:cs="Times New Roman"/>
          <w:sz w:val="20"/>
          <w:szCs w:val="20"/>
        </w:rPr>
        <w:t xml:space="preserve"> сельсовета                                              Т.В. Тимофеева</w:t>
      </w:r>
    </w:p>
    <w:p>
      <w:pPr>
        <w:contextualSpacing/>
        <w:jc w:val="both"/>
        <w:rPr>
          <w:rFonts w:hint="default" w:ascii="Times New Roman" w:hAnsi="Times New Roman" w:cs="Times New Roman"/>
          <w:sz w:val="20"/>
          <w:szCs w:val="20"/>
        </w:rPr>
      </w:pPr>
    </w:p>
    <w:p>
      <w:pPr>
        <w:contextualSpacing/>
        <w:jc w:val="both"/>
        <w:rPr>
          <w:rFonts w:hint="default" w:ascii="Times New Roman" w:hAnsi="Times New Roman" w:cs="Times New Roman"/>
          <w:sz w:val="20"/>
          <w:szCs w:val="20"/>
        </w:rPr>
        <w:sectPr>
          <w:headerReference r:id="rId10" w:type="default"/>
          <w:pgSz w:w="11906" w:h="16838"/>
          <w:pgMar w:top="1134" w:right="850" w:bottom="1134" w:left="1701" w:header="709" w:footer="709" w:gutter="0"/>
          <w:cols w:space="720" w:num="1"/>
          <w:docGrid w:linePitch="360" w:charSpace="0"/>
        </w:sectPr>
      </w:pPr>
    </w:p>
    <w:p>
      <w:pPr>
        <w:pStyle w:val="27"/>
        <w:widowControl/>
        <w:wordWrap w:val="0"/>
        <w:ind w:firstLine="0"/>
        <w:jc w:val="right"/>
        <w:rPr>
          <w:rFonts w:hint="default" w:ascii="Times New Roman" w:hAnsi="Times New Roman" w:cs="Times New Roman"/>
          <w:sz w:val="20"/>
          <w:szCs w:val="20"/>
          <w:lang w:val="ru-RU"/>
        </w:rPr>
      </w:pPr>
      <w:r>
        <w:rPr>
          <w:rFonts w:hint="default" w:ascii="Times New Roman" w:hAnsi="Times New Roman" w:cs="Times New Roman"/>
          <w:sz w:val="20"/>
          <w:szCs w:val="20"/>
          <w:lang w:val="ru-RU"/>
        </w:rPr>
        <w:t xml:space="preserve"> </w:t>
      </w:r>
    </w:p>
    <w:p>
      <w:pPr>
        <w:pStyle w:val="27"/>
        <w:jc w:val="center"/>
        <w:rPr>
          <w:rFonts w:hint="default" w:ascii="Times New Roman" w:hAnsi="Times New Roman" w:cs="Times New Roman"/>
          <w:sz w:val="20"/>
          <w:szCs w:val="20"/>
        </w:rPr>
      </w:pPr>
      <w:bookmarkStart w:id="0" w:name="bookmark1"/>
      <w:r>
        <w:rPr>
          <w:rFonts w:hint="default" w:ascii="Times New Roman" w:hAnsi="Times New Roman" w:cs="Times New Roman"/>
          <w:sz w:val="20"/>
          <w:szCs w:val="20"/>
        </w:rPr>
        <w:t>ПЕРЕЧЕНЬ</w:t>
      </w:r>
    </w:p>
    <w:p>
      <w:pPr>
        <w:pStyle w:val="27"/>
        <w:jc w:val="center"/>
        <w:rPr>
          <w:rFonts w:hint="default" w:ascii="Times New Roman" w:hAnsi="Times New Roman" w:cs="Times New Roman"/>
          <w:sz w:val="20"/>
          <w:szCs w:val="20"/>
        </w:rPr>
      </w:pPr>
      <w:r>
        <w:rPr>
          <w:rFonts w:hint="default" w:ascii="Times New Roman" w:hAnsi="Times New Roman" w:cs="Times New Roman"/>
          <w:sz w:val="20"/>
          <w:szCs w:val="20"/>
        </w:rPr>
        <w:t>ЦЕЛЕВЫХ ПОКАЗАТЕЛЕЙ МУНИЦИПАЛЬНОЙ ПРОГРАММЫ ДВУРЕЧЕНСКОГО СЕЛЬСОВЕТА</w:t>
      </w:r>
    </w:p>
    <w:p>
      <w:pPr>
        <w:pStyle w:val="27"/>
        <w:jc w:val="center"/>
        <w:rPr>
          <w:rFonts w:hint="default" w:ascii="Times New Roman" w:hAnsi="Times New Roman" w:cs="Times New Roman"/>
          <w:sz w:val="20"/>
          <w:szCs w:val="20"/>
        </w:rPr>
      </w:pPr>
      <w:r>
        <w:rPr>
          <w:rFonts w:hint="default" w:ascii="Times New Roman" w:hAnsi="Times New Roman" w:cs="Times New Roman"/>
          <w:sz w:val="20"/>
          <w:szCs w:val="20"/>
        </w:rPr>
        <w:t>С УКАЗАНИЕМ ПЛАНИРУЕМЫХ К ДОСТИЖЕНИЮ ЗНАЧЕНИЙ</w:t>
      </w:r>
    </w:p>
    <w:p>
      <w:pPr>
        <w:pStyle w:val="27"/>
        <w:jc w:val="center"/>
        <w:rPr>
          <w:rFonts w:hint="default" w:ascii="Times New Roman" w:hAnsi="Times New Roman" w:cs="Times New Roman"/>
          <w:sz w:val="20"/>
          <w:szCs w:val="20"/>
        </w:rPr>
      </w:pPr>
      <w:r>
        <w:rPr>
          <w:rFonts w:hint="default" w:ascii="Times New Roman" w:hAnsi="Times New Roman" w:cs="Times New Roman"/>
          <w:sz w:val="20"/>
          <w:szCs w:val="20"/>
        </w:rPr>
        <w:t>В РЕЗУЛЬТАТЕ РЕАЛИЗАЦИИ МУНИЦИПАЛЬНОЙ ПРОГРАММЫ</w:t>
      </w:r>
    </w:p>
    <w:p>
      <w:pPr>
        <w:pStyle w:val="27"/>
        <w:jc w:val="center"/>
        <w:rPr>
          <w:rFonts w:hint="default" w:ascii="Times New Roman" w:hAnsi="Times New Roman" w:cs="Times New Roman"/>
          <w:sz w:val="20"/>
          <w:szCs w:val="20"/>
        </w:rPr>
      </w:pPr>
      <w:r>
        <w:rPr>
          <w:rFonts w:hint="default" w:ascii="Times New Roman" w:hAnsi="Times New Roman" w:cs="Times New Roman"/>
          <w:sz w:val="20"/>
          <w:szCs w:val="20"/>
        </w:rPr>
        <w:t>ДВУРЕЧЕНСКОГО СЕЛЬСОВЕТА</w:t>
      </w:r>
    </w:p>
    <w:bookmarkEnd w:id="0"/>
    <w:tbl>
      <w:tblPr>
        <w:tblStyle w:val="20"/>
        <w:tblW w:w="4998" w:type="pct"/>
        <w:tblInd w:w="0" w:type="dxa"/>
        <w:tblLayout w:type="autofit"/>
        <w:tblCellMar>
          <w:top w:w="0" w:type="dxa"/>
          <w:left w:w="10" w:type="dxa"/>
          <w:bottom w:w="0" w:type="dxa"/>
          <w:right w:w="10" w:type="dxa"/>
        </w:tblCellMar>
      </w:tblPr>
      <w:tblGrid>
        <w:gridCol w:w="411"/>
        <w:gridCol w:w="2013"/>
        <w:gridCol w:w="1160"/>
        <w:gridCol w:w="994"/>
        <w:gridCol w:w="812"/>
        <w:gridCol w:w="802"/>
        <w:gridCol w:w="686"/>
        <w:gridCol w:w="5"/>
        <w:gridCol w:w="801"/>
        <w:gridCol w:w="943"/>
        <w:gridCol w:w="745"/>
      </w:tblGrid>
      <w:tr>
        <w:tblPrEx>
          <w:tblCellMar>
            <w:top w:w="0" w:type="dxa"/>
            <w:left w:w="10" w:type="dxa"/>
            <w:bottom w:w="0" w:type="dxa"/>
            <w:right w:w="10" w:type="dxa"/>
          </w:tblCellMar>
        </w:tblPrEx>
        <w:trPr>
          <w:trHeight w:val="317" w:hRule="exact"/>
        </w:trPr>
        <w:tc>
          <w:tcPr>
            <w:tcW w:w="186" w:type="pct"/>
            <w:vMerge w:val="restart"/>
            <w:tcBorders>
              <w:top w:val="single" w:color="auto" w:sz="4" w:space="0"/>
              <w:left w:val="single" w:color="auto" w:sz="4" w:space="0"/>
            </w:tcBorders>
            <w:shd w:val="clear" w:color="auto" w:fill="FFFFFF"/>
            <w:noWrap w:val="0"/>
            <w:vAlign w:val="top"/>
          </w:tcPr>
          <w:p>
            <w:pPr>
              <w:pStyle w:val="31"/>
              <w:shd w:val="clear" w:color="auto" w:fill="auto"/>
              <w:spacing w:after="0" w:line="274" w:lineRule="exact"/>
              <w:ind w:left="200"/>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w:t>
            </w:r>
          </w:p>
          <w:p>
            <w:pPr>
              <w:pStyle w:val="31"/>
              <w:shd w:val="clear" w:color="auto" w:fill="auto"/>
              <w:spacing w:after="0" w:line="274" w:lineRule="exact"/>
              <w:ind w:left="200"/>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п/</w:t>
            </w:r>
          </w:p>
          <w:p>
            <w:pPr>
              <w:pStyle w:val="31"/>
              <w:shd w:val="clear" w:color="auto" w:fill="auto"/>
              <w:spacing w:after="0" w:line="274" w:lineRule="exact"/>
              <w:ind w:left="200"/>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п</w:t>
            </w:r>
          </w:p>
        </w:tc>
        <w:tc>
          <w:tcPr>
            <w:tcW w:w="1097" w:type="pct"/>
            <w:vMerge w:val="restart"/>
            <w:tcBorders>
              <w:top w:val="single" w:color="auto" w:sz="4" w:space="0"/>
              <w:left w:val="single" w:color="auto" w:sz="4" w:space="0"/>
            </w:tcBorders>
            <w:shd w:val="clear" w:color="auto" w:fill="FFFFFF"/>
            <w:noWrap w:val="0"/>
            <w:vAlign w:val="top"/>
          </w:tcPr>
          <w:p>
            <w:pPr>
              <w:pStyle w:val="31"/>
              <w:shd w:val="clear" w:color="auto" w:fill="auto"/>
              <w:spacing w:after="0" w:line="277" w:lineRule="exact"/>
              <w:jc w:val="center"/>
              <w:rPr>
                <w:rFonts w:hint="default" w:ascii="Times New Roman" w:hAnsi="Times New Roman" w:cs="Times New Roman"/>
                <w:sz w:val="20"/>
                <w:szCs w:val="20"/>
                <w:lang w:val="ru-RU" w:eastAsia="ru-RU"/>
              </w:rPr>
            </w:pPr>
            <w:r>
              <w:rPr>
                <w:rFonts w:hint="default" w:ascii="Times New Roman" w:hAnsi="Times New Roman" w:cs="Times New Roman"/>
                <w:sz w:val="20"/>
                <w:szCs w:val="20"/>
                <w:lang w:val="ru-RU" w:eastAsia="ru-RU"/>
              </w:rPr>
              <w:t>Цели, целевые показатели муниципальной программы Двуреченского сельсовета</w:t>
            </w:r>
          </w:p>
        </w:tc>
        <w:tc>
          <w:tcPr>
            <w:tcW w:w="514" w:type="pct"/>
            <w:vMerge w:val="restart"/>
            <w:tcBorders>
              <w:top w:val="single" w:color="auto" w:sz="4" w:space="0"/>
              <w:left w:val="single" w:color="auto" w:sz="4" w:space="0"/>
            </w:tcBorders>
            <w:shd w:val="clear" w:color="auto" w:fill="FFFFFF"/>
            <w:noWrap w:val="0"/>
            <w:vAlign w:val="top"/>
          </w:tcPr>
          <w:p>
            <w:pPr>
              <w:pStyle w:val="31"/>
              <w:shd w:val="clear" w:color="auto" w:fill="auto"/>
              <w:spacing w:after="120" w:line="240" w:lineRule="exact"/>
              <w:ind w:left="22"/>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Единица</w:t>
            </w:r>
          </w:p>
          <w:p>
            <w:pPr>
              <w:pStyle w:val="31"/>
              <w:shd w:val="clear" w:color="auto" w:fill="auto"/>
              <w:spacing w:before="120" w:after="0" w:line="240" w:lineRule="exact"/>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измерения</w:t>
            </w:r>
          </w:p>
        </w:tc>
        <w:tc>
          <w:tcPr>
            <w:tcW w:w="485" w:type="pct"/>
            <w:vMerge w:val="restart"/>
            <w:tcBorders>
              <w:top w:val="single" w:color="auto" w:sz="4" w:space="0"/>
              <w:left w:val="single" w:color="auto" w:sz="4" w:space="0"/>
            </w:tcBorders>
            <w:shd w:val="clear" w:color="auto" w:fill="FFFFFF"/>
            <w:noWrap w:val="0"/>
            <w:vAlign w:val="bottom"/>
          </w:tcPr>
          <w:p>
            <w:pPr>
              <w:pStyle w:val="31"/>
              <w:shd w:val="clear" w:color="auto" w:fill="auto"/>
              <w:spacing w:after="0" w:line="274"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Год,</w:t>
            </w:r>
          </w:p>
          <w:p>
            <w:pPr>
              <w:pStyle w:val="31"/>
              <w:shd w:val="clear" w:color="auto" w:fill="auto"/>
              <w:spacing w:after="0" w:line="274"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предшест</w:t>
            </w:r>
            <w:r>
              <w:rPr>
                <w:rStyle w:val="33"/>
                <w:rFonts w:hint="default" w:ascii="Times New Roman" w:hAnsi="Times New Roman" w:eastAsia="Calibri" w:cs="Times New Roman"/>
                <w:sz w:val="20"/>
                <w:szCs w:val="20"/>
              </w:rPr>
              <w:softHyphen/>
            </w:r>
          </w:p>
          <w:p>
            <w:pPr>
              <w:pStyle w:val="31"/>
              <w:shd w:val="clear" w:color="auto" w:fill="auto"/>
              <w:spacing w:after="0" w:line="274"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вующий</w:t>
            </w:r>
          </w:p>
          <w:p>
            <w:pPr>
              <w:pStyle w:val="31"/>
              <w:shd w:val="clear" w:color="auto" w:fill="auto"/>
              <w:spacing w:after="0" w:line="274"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реализации</w:t>
            </w:r>
          </w:p>
          <w:p>
            <w:pPr>
              <w:pStyle w:val="31"/>
              <w:shd w:val="clear" w:color="auto" w:fill="auto"/>
              <w:spacing w:after="0" w:line="274"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программы</w:t>
            </w:r>
          </w:p>
        </w:tc>
        <w:tc>
          <w:tcPr>
            <w:tcW w:w="2716" w:type="pct"/>
            <w:gridSpan w:val="7"/>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spacing w:after="0" w:line="240"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Г оды реализации программы</w:t>
            </w:r>
          </w:p>
          <w:p>
            <w:pPr>
              <w:pStyle w:val="31"/>
              <w:shd w:val="clear" w:color="auto" w:fill="auto"/>
              <w:spacing w:after="0" w:line="240" w:lineRule="exact"/>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 xml:space="preserve"> реализации программы</w:t>
            </w:r>
          </w:p>
        </w:tc>
      </w:tr>
      <w:tr>
        <w:tblPrEx>
          <w:tblCellMar>
            <w:top w:w="0" w:type="dxa"/>
            <w:left w:w="10" w:type="dxa"/>
            <w:bottom w:w="0" w:type="dxa"/>
            <w:right w:w="10" w:type="dxa"/>
          </w:tblCellMar>
        </w:tblPrEx>
        <w:trPr>
          <w:trHeight w:val="1087" w:hRule="exact"/>
        </w:trPr>
        <w:tc>
          <w:tcPr>
            <w:tcW w:w="186" w:type="pct"/>
            <w:vMerge w:val="continue"/>
            <w:tcBorders>
              <w:left w:val="single" w:color="auto" w:sz="4" w:space="0"/>
            </w:tcBorders>
            <w:shd w:val="clear" w:color="auto" w:fill="FFFFFF"/>
            <w:noWrap w:val="0"/>
            <w:vAlign w:val="top"/>
          </w:tcPr>
          <w:p>
            <w:pPr>
              <w:rPr>
                <w:rFonts w:hint="default" w:ascii="Times New Roman" w:hAnsi="Times New Roman" w:cs="Times New Roman"/>
                <w:sz w:val="20"/>
                <w:szCs w:val="20"/>
              </w:rPr>
            </w:pPr>
          </w:p>
        </w:tc>
        <w:tc>
          <w:tcPr>
            <w:tcW w:w="1097" w:type="pct"/>
            <w:vMerge w:val="continue"/>
            <w:tcBorders>
              <w:left w:val="single" w:color="auto" w:sz="4" w:space="0"/>
            </w:tcBorders>
            <w:shd w:val="clear" w:color="auto" w:fill="FFFFFF"/>
            <w:noWrap w:val="0"/>
            <w:vAlign w:val="top"/>
          </w:tcPr>
          <w:p>
            <w:pPr>
              <w:rPr>
                <w:rFonts w:hint="default" w:ascii="Times New Roman" w:hAnsi="Times New Roman" w:cs="Times New Roman"/>
                <w:sz w:val="20"/>
                <w:szCs w:val="20"/>
              </w:rPr>
            </w:pPr>
          </w:p>
        </w:tc>
        <w:tc>
          <w:tcPr>
            <w:tcW w:w="514" w:type="pct"/>
            <w:vMerge w:val="continue"/>
            <w:tcBorders>
              <w:left w:val="single" w:color="auto" w:sz="4" w:space="0"/>
            </w:tcBorders>
            <w:shd w:val="clear" w:color="auto" w:fill="FFFFFF"/>
            <w:noWrap w:val="0"/>
            <w:vAlign w:val="top"/>
          </w:tcPr>
          <w:p>
            <w:pPr>
              <w:rPr>
                <w:rFonts w:hint="default" w:ascii="Times New Roman" w:hAnsi="Times New Roman" w:cs="Times New Roman"/>
                <w:sz w:val="20"/>
                <w:szCs w:val="20"/>
              </w:rPr>
            </w:pPr>
          </w:p>
        </w:tc>
        <w:tc>
          <w:tcPr>
            <w:tcW w:w="485" w:type="pct"/>
            <w:vMerge w:val="continue"/>
            <w:tcBorders>
              <w:left w:val="single" w:color="auto" w:sz="4" w:space="0"/>
            </w:tcBorders>
            <w:shd w:val="clear" w:color="auto" w:fill="FFFFFF"/>
            <w:noWrap w:val="0"/>
            <w:vAlign w:val="bottom"/>
          </w:tcPr>
          <w:p>
            <w:pPr>
              <w:rPr>
                <w:rFonts w:hint="default" w:ascii="Times New Roman" w:hAnsi="Times New Roman" w:cs="Times New Roman"/>
                <w:sz w:val="20"/>
                <w:szCs w:val="20"/>
              </w:rPr>
            </w:pPr>
          </w:p>
        </w:tc>
        <w:tc>
          <w:tcPr>
            <w:tcW w:w="456" w:type="pct"/>
            <w:vMerge w:val="restart"/>
            <w:tcBorders>
              <w:top w:val="single" w:color="auto" w:sz="4" w:space="0"/>
              <w:left w:val="single" w:color="auto" w:sz="4" w:space="0"/>
            </w:tcBorders>
            <w:shd w:val="clear" w:color="auto" w:fill="FFFFFF"/>
            <w:noWrap w:val="0"/>
            <w:vAlign w:val="top"/>
          </w:tcPr>
          <w:p>
            <w:pPr>
              <w:pStyle w:val="31"/>
              <w:shd w:val="clear" w:color="auto" w:fill="auto"/>
              <w:spacing w:before="120" w:after="0" w:line="240" w:lineRule="exact"/>
              <w:jc w:val="center"/>
              <w:rPr>
                <w:rFonts w:hint="default" w:ascii="Times New Roman" w:hAnsi="Times New Roman" w:cs="Times New Roman"/>
                <w:sz w:val="20"/>
                <w:szCs w:val="20"/>
                <w:lang w:val="ru-RU" w:eastAsia="ru-RU"/>
              </w:rPr>
            </w:pPr>
            <w:r>
              <w:rPr>
                <w:rFonts w:hint="default" w:ascii="Times New Roman" w:hAnsi="Times New Roman" w:cs="Times New Roman"/>
                <w:sz w:val="20"/>
                <w:szCs w:val="20"/>
                <w:lang w:val="ru-RU" w:eastAsia="ru-RU"/>
              </w:rPr>
              <w:t>2019 год</w:t>
            </w:r>
          </w:p>
        </w:tc>
        <w:tc>
          <w:tcPr>
            <w:tcW w:w="451" w:type="pct"/>
            <w:vMerge w:val="restart"/>
            <w:tcBorders>
              <w:top w:val="single" w:color="auto" w:sz="4" w:space="0"/>
              <w:left w:val="single" w:color="auto" w:sz="4" w:space="0"/>
            </w:tcBorders>
            <w:shd w:val="clear" w:color="auto" w:fill="FFFFFF"/>
            <w:noWrap w:val="0"/>
            <w:vAlign w:val="top"/>
          </w:tcPr>
          <w:p>
            <w:pPr>
              <w:pStyle w:val="31"/>
              <w:shd w:val="clear" w:color="auto" w:fill="auto"/>
              <w:spacing w:before="120" w:after="0" w:line="240"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2020 год</w:t>
            </w:r>
          </w:p>
        </w:tc>
        <w:tc>
          <w:tcPr>
            <w:tcW w:w="389" w:type="pct"/>
            <w:vMerge w:val="restart"/>
            <w:tcBorders>
              <w:top w:val="single" w:color="auto" w:sz="4" w:space="0"/>
              <w:left w:val="single" w:color="auto" w:sz="4" w:space="0"/>
            </w:tcBorders>
            <w:shd w:val="clear" w:color="auto" w:fill="FFFFFF"/>
            <w:noWrap w:val="0"/>
            <w:vAlign w:val="top"/>
          </w:tcPr>
          <w:p>
            <w:pPr>
              <w:pStyle w:val="31"/>
              <w:shd w:val="clear" w:color="auto" w:fill="auto"/>
              <w:spacing w:before="120" w:after="0" w:line="240" w:lineRule="exact"/>
              <w:jc w:val="center"/>
              <w:rPr>
                <w:rFonts w:hint="default" w:ascii="Times New Roman" w:hAnsi="Times New Roman" w:cs="Times New Roman"/>
                <w:sz w:val="20"/>
                <w:szCs w:val="20"/>
                <w:lang w:val="ru-RU" w:eastAsia="ru-RU"/>
              </w:rPr>
            </w:pPr>
            <w:r>
              <w:rPr>
                <w:rFonts w:hint="default" w:ascii="Times New Roman" w:hAnsi="Times New Roman" w:cs="Times New Roman"/>
                <w:sz w:val="20"/>
                <w:szCs w:val="20"/>
                <w:lang w:val="ru-RU" w:eastAsia="ru-RU"/>
              </w:rPr>
              <w:t>2021 год</w:t>
            </w:r>
          </w:p>
        </w:tc>
        <w:tc>
          <w:tcPr>
            <w:tcW w:w="1418" w:type="pct"/>
            <w:gridSpan w:val="4"/>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spacing w:after="0" w:line="274" w:lineRule="exact"/>
              <w:jc w:val="center"/>
              <w:rPr>
                <w:rFonts w:hint="default" w:ascii="Times New Roman" w:hAnsi="Times New Roman" w:cs="Times New Roman"/>
                <w:sz w:val="20"/>
                <w:szCs w:val="20"/>
                <w:lang w:val="ru-RU" w:eastAsia="ru-RU"/>
              </w:rPr>
            </w:pPr>
            <w:r>
              <w:rPr>
                <w:rFonts w:hint="default" w:ascii="Times New Roman" w:hAnsi="Times New Roman" w:cs="Times New Roman"/>
                <w:sz w:val="20"/>
                <w:szCs w:val="20"/>
                <w:lang w:val="ru-RU" w:eastAsia="ru-RU"/>
              </w:rPr>
              <w:t>Годы до конца реализации муниципальной программы Двуреченского сельсовета</w:t>
            </w:r>
            <w:r>
              <w:rPr>
                <w:rStyle w:val="33"/>
                <w:rFonts w:hint="default" w:ascii="Times New Roman" w:hAnsi="Times New Roman" w:eastAsia="Calibri" w:cs="Times New Roman"/>
                <w:sz w:val="20"/>
                <w:szCs w:val="20"/>
              </w:rPr>
              <w:t xml:space="preserve"> в пятилетием интервале</w:t>
            </w:r>
          </w:p>
        </w:tc>
      </w:tr>
      <w:tr>
        <w:tblPrEx>
          <w:tblCellMar>
            <w:top w:w="0" w:type="dxa"/>
            <w:left w:w="10" w:type="dxa"/>
            <w:bottom w:w="0" w:type="dxa"/>
            <w:right w:w="10" w:type="dxa"/>
          </w:tblCellMar>
        </w:tblPrEx>
        <w:trPr>
          <w:trHeight w:val="274" w:hRule="exact"/>
        </w:trPr>
        <w:tc>
          <w:tcPr>
            <w:tcW w:w="186" w:type="pct"/>
            <w:vMerge w:val="continue"/>
            <w:tcBorders>
              <w:left w:val="single" w:color="auto" w:sz="4" w:space="0"/>
            </w:tcBorders>
            <w:shd w:val="clear" w:color="auto" w:fill="FFFFFF"/>
            <w:noWrap w:val="0"/>
            <w:vAlign w:val="top"/>
          </w:tcPr>
          <w:p>
            <w:pPr>
              <w:rPr>
                <w:rFonts w:hint="default" w:ascii="Times New Roman" w:hAnsi="Times New Roman" w:cs="Times New Roman"/>
                <w:sz w:val="20"/>
                <w:szCs w:val="20"/>
              </w:rPr>
            </w:pPr>
          </w:p>
        </w:tc>
        <w:tc>
          <w:tcPr>
            <w:tcW w:w="1097" w:type="pct"/>
            <w:vMerge w:val="continue"/>
            <w:tcBorders>
              <w:left w:val="single" w:color="auto" w:sz="4" w:space="0"/>
            </w:tcBorders>
            <w:shd w:val="clear" w:color="auto" w:fill="FFFFFF"/>
            <w:noWrap w:val="0"/>
            <w:vAlign w:val="top"/>
          </w:tcPr>
          <w:p>
            <w:pPr>
              <w:rPr>
                <w:rFonts w:hint="default" w:ascii="Times New Roman" w:hAnsi="Times New Roman" w:cs="Times New Roman"/>
                <w:sz w:val="20"/>
                <w:szCs w:val="20"/>
              </w:rPr>
            </w:pPr>
          </w:p>
        </w:tc>
        <w:tc>
          <w:tcPr>
            <w:tcW w:w="514" w:type="pct"/>
            <w:vMerge w:val="continue"/>
            <w:tcBorders>
              <w:left w:val="single" w:color="auto" w:sz="4" w:space="0"/>
            </w:tcBorders>
            <w:shd w:val="clear" w:color="auto" w:fill="FFFFFF"/>
            <w:noWrap w:val="0"/>
            <w:vAlign w:val="top"/>
          </w:tcPr>
          <w:p>
            <w:pPr>
              <w:rPr>
                <w:rFonts w:hint="default" w:ascii="Times New Roman" w:hAnsi="Times New Roman" w:cs="Times New Roman"/>
                <w:sz w:val="20"/>
                <w:szCs w:val="20"/>
              </w:rPr>
            </w:pPr>
          </w:p>
        </w:tc>
        <w:tc>
          <w:tcPr>
            <w:tcW w:w="485" w:type="pct"/>
            <w:tcBorders>
              <w:top w:val="single" w:color="auto" w:sz="4" w:space="0"/>
              <w:left w:val="single" w:color="auto" w:sz="4" w:space="0"/>
            </w:tcBorders>
            <w:shd w:val="clear" w:color="auto" w:fill="FFFFFF"/>
            <w:noWrap w:val="0"/>
            <w:vAlign w:val="bottom"/>
          </w:tcPr>
          <w:p>
            <w:pPr>
              <w:pStyle w:val="31"/>
              <w:shd w:val="clear" w:color="auto" w:fill="auto"/>
              <w:spacing w:after="0" w:line="240" w:lineRule="exact"/>
              <w:ind w:left="280"/>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2018 год</w:t>
            </w:r>
          </w:p>
        </w:tc>
        <w:tc>
          <w:tcPr>
            <w:tcW w:w="456" w:type="pct"/>
            <w:vMerge w:val="continue"/>
            <w:tcBorders>
              <w:left w:val="single" w:color="auto" w:sz="4" w:space="0"/>
            </w:tcBorders>
            <w:shd w:val="clear" w:color="auto" w:fill="FFFFFF"/>
            <w:noWrap w:val="0"/>
            <w:vAlign w:val="top"/>
          </w:tcPr>
          <w:p>
            <w:pPr>
              <w:rPr>
                <w:rFonts w:hint="default" w:ascii="Times New Roman" w:hAnsi="Times New Roman" w:cs="Times New Roman"/>
                <w:sz w:val="20"/>
                <w:szCs w:val="20"/>
              </w:rPr>
            </w:pPr>
          </w:p>
        </w:tc>
        <w:tc>
          <w:tcPr>
            <w:tcW w:w="451" w:type="pct"/>
            <w:vMerge w:val="continue"/>
            <w:tcBorders>
              <w:left w:val="single" w:color="auto" w:sz="4" w:space="0"/>
            </w:tcBorders>
            <w:shd w:val="clear" w:color="auto" w:fill="FFFFFF"/>
            <w:noWrap w:val="0"/>
            <w:vAlign w:val="top"/>
          </w:tcPr>
          <w:p>
            <w:pPr>
              <w:rPr>
                <w:rFonts w:hint="default" w:ascii="Times New Roman" w:hAnsi="Times New Roman" w:cs="Times New Roman"/>
                <w:sz w:val="20"/>
                <w:szCs w:val="20"/>
              </w:rPr>
            </w:pPr>
          </w:p>
        </w:tc>
        <w:tc>
          <w:tcPr>
            <w:tcW w:w="389" w:type="pct"/>
            <w:vMerge w:val="continue"/>
            <w:tcBorders>
              <w:left w:val="single" w:color="auto" w:sz="4" w:space="0"/>
            </w:tcBorders>
            <w:shd w:val="clear" w:color="auto" w:fill="FFFFFF"/>
            <w:noWrap w:val="0"/>
            <w:vAlign w:val="top"/>
          </w:tcPr>
          <w:p>
            <w:pPr>
              <w:rPr>
                <w:rFonts w:hint="default" w:ascii="Times New Roman" w:hAnsi="Times New Roman" w:cs="Times New Roman"/>
                <w:sz w:val="20"/>
                <w:szCs w:val="20"/>
              </w:rPr>
            </w:pPr>
          </w:p>
        </w:tc>
        <w:tc>
          <w:tcPr>
            <w:tcW w:w="475" w:type="pct"/>
            <w:gridSpan w:val="2"/>
            <w:tcBorders>
              <w:top w:val="single" w:color="auto" w:sz="4" w:space="0"/>
              <w:left w:val="single" w:color="auto" w:sz="4" w:space="0"/>
            </w:tcBorders>
            <w:shd w:val="clear" w:color="auto" w:fill="FFFFFF"/>
            <w:noWrap w:val="0"/>
            <w:vAlign w:val="bottom"/>
          </w:tcPr>
          <w:p>
            <w:pPr>
              <w:pStyle w:val="31"/>
              <w:shd w:val="clear" w:color="auto" w:fill="auto"/>
              <w:spacing w:after="0" w:line="240" w:lineRule="exact"/>
              <w:ind w:left="180"/>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2022 год</w:t>
            </w:r>
          </w:p>
        </w:tc>
        <w:tc>
          <w:tcPr>
            <w:tcW w:w="526" w:type="pct"/>
            <w:tcBorders>
              <w:top w:val="single" w:color="auto" w:sz="4" w:space="0"/>
              <w:left w:val="single" w:color="auto" w:sz="4" w:space="0"/>
            </w:tcBorders>
            <w:shd w:val="clear" w:color="auto" w:fill="FFFFFF"/>
            <w:noWrap w:val="0"/>
            <w:vAlign w:val="bottom"/>
          </w:tcPr>
          <w:p>
            <w:pPr>
              <w:pStyle w:val="31"/>
              <w:shd w:val="clear" w:color="auto" w:fill="auto"/>
              <w:spacing w:after="0" w:line="240" w:lineRule="exact"/>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2025 год</w:t>
            </w:r>
          </w:p>
        </w:tc>
        <w:tc>
          <w:tcPr>
            <w:tcW w:w="416" w:type="pct"/>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spacing w:after="0" w:line="240" w:lineRule="exact"/>
              <w:ind w:left="160"/>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2030 год</w:t>
            </w:r>
          </w:p>
        </w:tc>
      </w:tr>
      <w:tr>
        <w:tblPrEx>
          <w:tblCellMar>
            <w:top w:w="0" w:type="dxa"/>
            <w:left w:w="10" w:type="dxa"/>
            <w:bottom w:w="0" w:type="dxa"/>
            <w:right w:w="10" w:type="dxa"/>
          </w:tblCellMar>
        </w:tblPrEx>
        <w:trPr>
          <w:trHeight w:val="277" w:hRule="exact"/>
        </w:trPr>
        <w:tc>
          <w:tcPr>
            <w:tcW w:w="186" w:type="pct"/>
            <w:tcBorders>
              <w:top w:val="single" w:color="auto" w:sz="4" w:space="0"/>
              <w:left w:val="single" w:color="auto" w:sz="4" w:space="0"/>
            </w:tcBorders>
            <w:shd w:val="clear" w:color="auto" w:fill="FFFFFF"/>
            <w:noWrap w:val="0"/>
            <w:vAlign w:val="bottom"/>
          </w:tcPr>
          <w:p>
            <w:pPr>
              <w:pStyle w:val="31"/>
              <w:shd w:val="clear" w:color="auto" w:fill="auto"/>
              <w:spacing w:after="0" w:line="240" w:lineRule="exact"/>
              <w:ind w:left="200"/>
              <w:jc w:val="left"/>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1</w:t>
            </w:r>
          </w:p>
        </w:tc>
        <w:tc>
          <w:tcPr>
            <w:tcW w:w="1097" w:type="pct"/>
            <w:tcBorders>
              <w:top w:val="single" w:color="auto" w:sz="4" w:space="0"/>
              <w:left w:val="single" w:color="auto" w:sz="4" w:space="0"/>
            </w:tcBorders>
            <w:shd w:val="clear" w:color="auto" w:fill="FFFFFF"/>
            <w:noWrap w:val="0"/>
            <w:vAlign w:val="bottom"/>
          </w:tcPr>
          <w:p>
            <w:pPr>
              <w:pStyle w:val="31"/>
              <w:shd w:val="clear" w:color="auto" w:fill="auto"/>
              <w:spacing w:after="0" w:line="240"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2</w:t>
            </w:r>
          </w:p>
        </w:tc>
        <w:tc>
          <w:tcPr>
            <w:tcW w:w="514" w:type="pct"/>
            <w:tcBorders>
              <w:top w:val="single" w:color="auto" w:sz="4" w:space="0"/>
              <w:left w:val="single" w:color="auto" w:sz="4" w:space="0"/>
            </w:tcBorders>
            <w:shd w:val="clear" w:color="auto" w:fill="FFFFFF"/>
            <w:noWrap w:val="0"/>
            <w:vAlign w:val="center"/>
          </w:tcPr>
          <w:p>
            <w:pPr>
              <w:pStyle w:val="31"/>
              <w:shd w:val="clear" w:color="auto" w:fill="auto"/>
              <w:spacing w:after="0" w:line="240"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3</w:t>
            </w:r>
          </w:p>
        </w:tc>
        <w:tc>
          <w:tcPr>
            <w:tcW w:w="485" w:type="pct"/>
            <w:tcBorders>
              <w:top w:val="single" w:color="auto" w:sz="4" w:space="0"/>
              <w:left w:val="single" w:color="auto" w:sz="4" w:space="0"/>
            </w:tcBorders>
            <w:shd w:val="clear" w:color="auto" w:fill="FFFFFF"/>
            <w:noWrap w:val="0"/>
            <w:vAlign w:val="center"/>
          </w:tcPr>
          <w:p>
            <w:pPr>
              <w:pStyle w:val="31"/>
              <w:shd w:val="clear" w:color="auto" w:fill="auto"/>
              <w:spacing w:after="0" w:line="240"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4</w:t>
            </w:r>
          </w:p>
        </w:tc>
        <w:tc>
          <w:tcPr>
            <w:tcW w:w="456" w:type="pct"/>
            <w:tcBorders>
              <w:top w:val="single" w:color="auto" w:sz="4" w:space="0"/>
              <w:left w:val="single" w:color="auto" w:sz="4" w:space="0"/>
            </w:tcBorders>
            <w:shd w:val="clear" w:color="auto" w:fill="FFFFFF"/>
            <w:noWrap w:val="0"/>
            <w:vAlign w:val="center"/>
          </w:tcPr>
          <w:p>
            <w:pPr>
              <w:pStyle w:val="31"/>
              <w:shd w:val="clear" w:color="auto" w:fill="auto"/>
              <w:spacing w:after="0" w:line="240" w:lineRule="exact"/>
              <w:jc w:val="center"/>
              <w:rPr>
                <w:rFonts w:hint="default" w:ascii="Times New Roman" w:hAnsi="Times New Roman" w:cs="Times New Roman"/>
                <w:sz w:val="20"/>
                <w:szCs w:val="20"/>
                <w:lang w:val="ru-RU" w:eastAsia="ru-RU"/>
              </w:rPr>
            </w:pPr>
          </w:p>
        </w:tc>
        <w:tc>
          <w:tcPr>
            <w:tcW w:w="451" w:type="pct"/>
            <w:tcBorders>
              <w:top w:val="single" w:color="auto" w:sz="4" w:space="0"/>
              <w:left w:val="single" w:color="auto" w:sz="4" w:space="0"/>
            </w:tcBorders>
            <w:shd w:val="clear" w:color="auto" w:fill="FFFFFF"/>
            <w:noWrap w:val="0"/>
            <w:vAlign w:val="bottom"/>
          </w:tcPr>
          <w:p>
            <w:pPr>
              <w:pStyle w:val="31"/>
              <w:shd w:val="clear" w:color="auto" w:fill="auto"/>
              <w:spacing w:after="0" w:line="240"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10</w:t>
            </w:r>
          </w:p>
        </w:tc>
        <w:tc>
          <w:tcPr>
            <w:tcW w:w="389" w:type="pct"/>
            <w:tcBorders>
              <w:top w:val="single" w:color="auto" w:sz="4" w:space="0"/>
              <w:left w:val="single" w:color="auto" w:sz="4" w:space="0"/>
            </w:tcBorders>
            <w:shd w:val="clear" w:color="auto" w:fill="FFFFFF"/>
            <w:noWrap w:val="0"/>
            <w:vAlign w:val="bottom"/>
          </w:tcPr>
          <w:p>
            <w:pPr>
              <w:pStyle w:val="31"/>
              <w:shd w:val="clear" w:color="auto" w:fill="auto"/>
              <w:spacing w:after="0" w:line="240" w:lineRule="exact"/>
              <w:jc w:val="center"/>
              <w:rPr>
                <w:rFonts w:hint="default" w:ascii="Times New Roman" w:hAnsi="Times New Roman" w:cs="Times New Roman"/>
                <w:sz w:val="20"/>
                <w:szCs w:val="20"/>
                <w:lang w:val="ru-RU" w:eastAsia="ru-RU"/>
              </w:rPr>
            </w:pPr>
            <w:r>
              <w:rPr>
                <w:rFonts w:hint="default" w:ascii="Times New Roman" w:hAnsi="Times New Roman" w:cs="Times New Roman"/>
                <w:sz w:val="20"/>
                <w:szCs w:val="20"/>
                <w:lang w:val="ru-RU" w:eastAsia="ru-RU"/>
              </w:rPr>
              <w:t>11</w:t>
            </w:r>
          </w:p>
        </w:tc>
        <w:tc>
          <w:tcPr>
            <w:tcW w:w="475" w:type="pct"/>
            <w:gridSpan w:val="2"/>
            <w:tcBorders>
              <w:top w:val="single" w:color="auto" w:sz="4" w:space="0"/>
              <w:left w:val="single" w:color="auto" w:sz="4" w:space="0"/>
            </w:tcBorders>
            <w:shd w:val="clear" w:color="auto" w:fill="FFFFFF"/>
            <w:noWrap w:val="0"/>
            <w:vAlign w:val="bottom"/>
          </w:tcPr>
          <w:p>
            <w:pPr>
              <w:pStyle w:val="31"/>
              <w:shd w:val="clear" w:color="auto" w:fill="auto"/>
              <w:spacing w:after="0" w:line="240"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11</w:t>
            </w:r>
          </w:p>
        </w:tc>
        <w:tc>
          <w:tcPr>
            <w:tcW w:w="526" w:type="pct"/>
            <w:tcBorders>
              <w:top w:val="single" w:color="auto" w:sz="4" w:space="0"/>
              <w:left w:val="single" w:color="auto" w:sz="4" w:space="0"/>
            </w:tcBorders>
            <w:shd w:val="clear" w:color="auto" w:fill="FFFFFF"/>
            <w:noWrap w:val="0"/>
            <w:vAlign w:val="bottom"/>
          </w:tcPr>
          <w:p>
            <w:pPr>
              <w:pStyle w:val="31"/>
              <w:shd w:val="clear" w:color="auto" w:fill="auto"/>
              <w:spacing w:after="0" w:line="240"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12</w:t>
            </w:r>
          </w:p>
        </w:tc>
        <w:tc>
          <w:tcPr>
            <w:tcW w:w="416" w:type="pct"/>
            <w:tcBorders>
              <w:top w:val="single" w:color="auto" w:sz="4" w:space="0"/>
              <w:left w:val="single" w:color="auto" w:sz="4" w:space="0"/>
              <w:right w:val="single" w:color="auto" w:sz="4" w:space="0"/>
            </w:tcBorders>
            <w:shd w:val="clear" w:color="auto" w:fill="FFFFFF"/>
            <w:noWrap w:val="0"/>
            <w:vAlign w:val="center"/>
          </w:tcPr>
          <w:p>
            <w:pPr>
              <w:pStyle w:val="31"/>
              <w:shd w:val="clear" w:color="auto" w:fill="auto"/>
              <w:spacing w:after="0" w:line="240" w:lineRule="exact"/>
              <w:jc w:val="center"/>
              <w:rPr>
                <w:rFonts w:hint="default" w:ascii="Times New Roman" w:hAnsi="Times New Roman" w:cs="Times New Roman"/>
                <w:sz w:val="20"/>
                <w:szCs w:val="20"/>
                <w:lang w:val="ru-RU" w:eastAsia="ru-RU"/>
              </w:rPr>
            </w:pPr>
            <w:r>
              <w:rPr>
                <w:rStyle w:val="33"/>
                <w:rFonts w:hint="default" w:ascii="Times New Roman" w:hAnsi="Times New Roman" w:eastAsia="Calibri" w:cs="Times New Roman"/>
                <w:sz w:val="20"/>
                <w:szCs w:val="20"/>
              </w:rPr>
              <w:t>13</w:t>
            </w:r>
          </w:p>
        </w:tc>
      </w:tr>
      <w:tr>
        <w:tblPrEx>
          <w:tblCellMar>
            <w:top w:w="0" w:type="dxa"/>
            <w:left w:w="10" w:type="dxa"/>
            <w:bottom w:w="0" w:type="dxa"/>
            <w:right w:w="10" w:type="dxa"/>
          </w:tblCellMar>
        </w:tblPrEx>
        <w:trPr>
          <w:trHeight w:val="540" w:hRule="exact"/>
        </w:trPr>
        <w:tc>
          <w:tcPr>
            <w:tcW w:w="5000" w:type="pct"/>
            <w:gridSpan w:val="11"/>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spacing w:after="0" w:line="270" w:lineRule="exact"/>
              <w:jc w:val="left"/>
              <w:rPr>
                <w:rFonts w:hint="default" w:ascii="Times New Roman" w:hAnsi="Times New Roman" w:cs="Times New Roman"/>
                <w:color w:val="FF0000"/>
                <w:sz w:val="20"/>
                <w:szCs w:val="20"/>
                <w:lang w:val="ru-RU" w:eastAsia="ru-RU"/>
              </w:rPr>
            </w:pPr>
            <w:r>
              <w:rPr>
                <w:rFonts w:hint="default" w:ascii="Times New Roman" w:hAnsi="Times New Roman" w:cs="Times New Roman"/>
                <w:sz w:val="20"/>
                <w:szCs w:val="20"/>
                <w:lang w:val="ru-RU" w:eastAsia="ru-RU"/>
              </w:rPr>
              <w:t>Цель. Реализация на территории Двуреченского сельсовета Рыбинского района Красноярского края мер по профилактике терроризма и экстремизма, минимизации и (или) ликвидации последствий проявлений терроризма и экстремизма</w:t>
            </w:r>
          </w:p>
          <w:p>
            <w:pPr>
              <w:pStyle w:val="31"/>
              <w:shd w:val="clear" w:color="auto" w:fill="auto"/>
              <w:spacing w:after="0" w:line="270" w:lineRule="exact"/>
              <w:jc w:val="left"/>
              <w:rPr>
                <w:rFonts w:hint="default" w:ascii="Times New Roman" w:hAnsi="Times New Roman" w:cs="Times New Roman"/>
                <w:color w:val="FF0000"/>
                <w:sz w:val="20"/>
                <w:szCs w:val="20"/>
                <w:lang w:val="ru-RU" w:eastAsia="ru-RU"/>
              </w:rPr>
            </w:pPr>
          </w:p>
          <w:p>
            <w:pPr>
              <w:pStyle w:val="31"/>
              <w:shd w:val="clear" w:color="auto" w:fill="auto"/>
              <w:spacing w:after="0" w:line="270" w:lineRule="exact"/>
              <w:jc w:val="left"/>
              <w:rPr>
                <w:rFonts w:hint="default" w:ascii="Times New Roman" w:hAnsi="Times New Roman" w:cs="Times New Roman"/>
                <w:sz w:val="20"/>
                <w:szCs w:val="20"/>
                <w:lang w:val="ru-RU" w:eastAsia="ru-RU"/>
              </w:rPr>
            </w:pPr>
          </w:p>
        </w:tc>
      </w:tr>
      <w:tr>
        <w:tblPrEx>
          <w:tblCellMar>
            <w:top w:w="0" w:type="dxa"/>
            <w:left w:w="10" w:type="dxa"/>
            <w:bottom w:w="0" w:type="dxa"/>
            <w:right w:w="10" w:type="dxa"/>
          </w:tblCellMar>
        </w:tblPrEx>
        <w:trPr>
          <w:trHeight w:val="2457" w:hRule="exact"/>
        </w:trPr>
        <w:tc>
          <w:tcPr>
            <w:tcW w:w="186" w:type="pct"/>
            <w:tcBorders>
              <w:top w:val="single" w:color="auto" w:sz="4" w:space="0"/>
              <w:left w:val="single" w:color="auto" w:sz="4" w:space="0"/>
              <w:bottom w:val="single" w:color="auto" w:sz="4" w:space="0"/>
            </w:tcBorders>
            <w:shd w:val="clear" w:color="auto" w:fill="FFFFFF"/>
            <w:noWrap w:val="0"/>
            <w:vAlign w:val="top"/>
          </w:tcPr>
          <w:p>
            <w:pPr>
              <w:pStyle w:val="31"/>
              <w:shd w:val="clear" w:color="auto" w:fill="auto"/>
              <w:spacing w:after="0" w:line="230" w:lineRule="exact"/>
              <w:ind w:left="220"/>
              <w:jc w:val="left"/>
              <w:rPr>
                <w:rFonts w:hint="default" w:ascii="Times New Roman" w:hAnsi="Times New Roman" w:cs="Times New Roman"/>
                <w:sz w:val="20"/>
                <w:szCs w:val="20"/>
                <w:lang w:val="ru-RU" w:eastAsia="ru-RU"/>
              </w:rPr>
            </w:pPr>
            <w:r>
              <w:rPr>
                <w:rStyle w:val="34"/>
                <w:rFonts w:hint="default" w:ascii="Times New Roman" w:hAnsi="Times New Roman" w:cs="Times New Roman"/>
                <w:sz w:val="20"/>
                <w:szCs w:val="20"/>
              </w:rPr>
              <w:t>1</w:t>
            </w:r>
            <w:r>
              <w:rPr>
                <w:rStyle w:val="35"/>
                <w:rFonts w:hint="default" w:ascii="Times New Roman" w:hAnsi="Times New Roman" w:cs="Times New Roman"/>
                <w:b w:val="0"/>
                <w:bCs w:val="0"/>
                <w:sz w:val="20"/>
                <w:szCs w:val="20"/>
              </w:rPr>
              <w:t>.</w:t>
            </w:r>
          </w:p>
          <w:p>
            <w:pPr>
              <w:rPr>
                <w:rFonts w:hint="default" w:ascii="Times New Roman" w:hAnsi="Times New Roman" w:cs="Times New Roman"/>
                <w:sz w:val="20"/>
                <w:szCs w:val="20"/>
                <w:lang w:eastAsia="ru-RU"/>
              </w:rPr>
            </w:pPr>
          </w:p>
        </w:tc>
        <w:tc>
          <w:tcPr>
            <w:tcW w:w="1097" w:type="pct"/>
            <w:tcBorders>
              <w:top w:val="single" w:color="auto" w:sz="4" w:space="0"/>
              <w:left w:val="single" w:color="auto" w:sz="4" w:space="0"/>
              <w:bottom w:val="single" w:color="auto" w:sz="4" w:space="0"/>
            </w:tcBorders>
            <w:shd w:val="clear" w:color="auto" w:fill="FFFFFF"/>
            <w:noWrap w:val="0"/>
            <w:vAlign w:val="bottom"/>
          </w:tcPr>
          <w:p>
            <w:pPr>
              <w:pStyle w:val="31"/>
              <w:shd w:val="clear" w:color="auto" w:fill="auto"/>
              <w:spacing w:after="0" w:line="274" w:lineRule="exact"/>
              <w:jc w:val="left"/>
              <w:rPr>
                <w:rFonts w:hint="default" w:ascii="Times New Roman" w:hAnsi="Times New Roman" w:cs="Times New Roman"/>
                <w:sz w:val="20"/>
                <w:szCs w:val="20"/>
                <w:lang w:val="ru-RU" w:eastAsia="ru-RU"/>
              </w:rPr>
            </w:pPr>
            <w:r>
              <w:rPr>
                <w:rFonts w:hint="default" w:ascii="Times New Roman" w:hAnsi="Times New Roman" w:cs="Times New Roman"/>
                <w:sz w:val="20"/>
                <w:szCs w:val="20"/>
                <w:lang w:val="ru-RU" w:eastAsia="ru-RU"/>
              </w:rPr>
              <w:t>Информирование населения по вопросам противодействия  терроризму, предупреждению террористических актов, поведению в условиях возникновения ЧС на официальном сайте администрации в сети Интернет</w:t>
            </w:r>
          </w:p>
        </w:tc>
        <w:tc>
          <w:tcPr>
            <w:tcW w:w="514"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 от общей численности населения </w:t>
            </w:r>
            <w:r>
              <w:rPr>
                <w:rFonts w:hint="default" w:ascii="Times New Roman" w:hAnsi="Times New Roman" w:cs="Times New Roman"/>
                <w:sz w:val="20"/>
                <w:szCs w:val="20"/>
                <w:lang w:eastAsia="ru-RU"/>
              </w:rPr>
              <w:t>Двуреченского</w:t>
            </w:r>
            <w:r>
              <w:rPr>
                <w:rFonts w:hint="default" w:ascii="Times New Roman" w:hAnsi="Times New Roman" w:cs="Times New Roman"/>
                <w:sz w:val="20"/>
                <w:szCs w:val="20"/>
              </w:rPr>
              <w:t xml:space="preserve"> сельсовета</w:t>
            </w:r>
          </w:p>
        </w:tc>
        <w:tc>
          <w:tcPr>
            <w:tcW w:w="485"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5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51"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393" w:type="pct"/>
            <w:gridSpan w:val="2"/>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72"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52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1318"/>
              </w:tabs>
              <w:jc w:val="left"/>
              <w:rPr>
                <w:rFonts w:hint="default" w:ascii="Times New Roman" w:hAnsi="Times New Roman" w:cs="Times New Roman"/>
                <w:sz w:val="20"/>
                <w:szCs w:val="20"/>
              </w:rPr>
            </w:pPr>
          </w:p>
          <w:p>
            <w:pPr>
              <w:tabs>
                <w:tab w:val="left" w:pos="1318"/>
              </w:tabs>
              <w:jc w:val="left"/>
              <w:rPr>
                <w:rFonts w:hint="default" w:ascii="Times New Roman" w:hAnsi="Times New Roman" w:cs="Times New Roman"/>
                <w:sz w:val="20"/>
                <w:szCs w:val="20"/>
              </w:rPr>
            </w:pPr>
          </w:p>
        </w:tc>
      </w:tr>
      <w:tr>
        <w:tblPrEx>
          <w:tblCellMar>
            <w:top w:w="0" w:type="dxa"/>
            <w:left w:w="10" w:type="dxa"/>
            <w:bottom w:w="0" w:type="dxa"/>
            <w:right w:w="10" w:type="dxa"/>
          </w:tblCellMar>
        </w:tblPrEx>
        <w:trPr>
          <w:trHeight w:val="2457" w:hRule="exact"/>
        </w:trPr>
        <w:tc>
          <w:tcPr>
            <w:tcW w:w="18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2</w:t>
            </w:r>
          </w:p>
        </w:tc>
        <w:tc>
          <w:tcPr>
            <w:tcW w:w="1097" w:type="pct"/>
            <w:tcBorders>
              <w:top w:val="single" w:color="auto" w:sz="4" w:space="0"/>
              <w:left w:val="single" w:color="auto" w:sz="4" w:space="0"/>
              <w:bottom w:val="single" w:color="auto" w:sz="4" w:space="0"/>
            </w:tcBorders>
            <w:shd w:val="clear" w:color="auto" w:fill="FFFFFF"/>
            <w:noWrap w:val="0"/>
            <w:vAlign w:val="bottom"/>
          </w:tcPr>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Предупреждение (выявление) последствий экстремистской деятельности, которые могут проявляться в виде нанесения на архитектурные сооружения символов и знаков экстремистской направленности(%). </w:t>
            </w:r>
          </w:p>
          <w:p>
            <w:pPr>
              <w:pStyle w:val="31"/>
              <w:spacing w:line="274" w:lineRule="exact"/>
              <w:jc w:val="left"/>
              <w:rPr>
                <w:rFonts w:hint="default" w:ascii="Times New Roman" w:hAnsi="Times New Roman" w:cs="Times New Roman"/>
                <w:sz w:val="20"/>
                <w:szCs w:val="20"/>
                <w:lang w:val="ru-RU" w:eastAsia="ru-RU"/>
              </w:rPr>
            </w:pPr>
          </w:p>
          <w:p>
            <w:pPr>
              <w:pStyle w:val="31"/>
              <w:spacing w:line="274" w:lineRule="exact"/>
              <w:jc w:val="left"/>
              <w:rPr>
                <w:rFonts w:hint="default" w:ascii="Times New Roman" w:hAnsi="Times New Roman" w:cs="Times New Roman"/>
                <w:sz w:val="20"/>
                <w:szCs w:val="20"/>
                <w:lang w:val="ru-RU" w:eastAsia="ru-RU"/>
              </w:rPr>
            </w:pPr>
          </w:p>
          <w:p>
            <w:pPr>
              <w:pStyle w:val="31"/>
              <w:spacing w:line="274" w:lineRule="exact"/>
              <w:jc w:val="left"/>
              <w:rPr>
                <w:rFonts w:hint="default" w:ascii="Times New Roman" w:hAnsi="Times New Roman" w:cs="Times New Roman"/>
                <w:sz w:val="20"/>
                <w:szCs w:val="20"/>
                <w:lang w:val="ru-RU" w:eastAsia="ru-RU"/>
              </w:rPr>
            </w:pPr>
          </w:p>
          <w:p>
            <w:pPr>
              <w:pStyle w:val="31"/>
              <w:spacing w:line="274" w:lineRule="exact"/>
              <w:jc w:val="left"/>
              <w:rPr>
                <w:rFonts w:hint="default" w:ascii="Times New Roman" w:hAnsi="Times New Roman" w:cs="Times New Roman"/>
                <w:sz w:val="20"/>
                <w:szCs w:val="20"/>
                <w:lang w:val="ru-RU" w:eastAsia="ru-RU"/>
              </w:rPr>
            </w:pPr>
          </w:p>
          <w:p>
            <w:pPr>
              <w:pStyle w:val="31"/>
              <w:spacing w:line="274" w:lineRule="exact"/>
              <w:jc w:val="left"/>
              <w:rPr>
                <w:rFonts w:hint="default" w:ascii="Times New Roman" w:hAnsi="Times New Roman" w:cs="Times New Roman"/>
                <w:sz w:val="20"/>
                <w:szCs w:val="20"/>
                <w:lang w:val="ru-RU" w:eastAsia="ru-RU"/>
              </w:rPr>
            </w:pPr>
          </w:p>
        </w:tc>
        <w:tc>
          <w:tcPr>
            <w:tcW w:w="514"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выявленных последствий экстремистской деятельности</w:t>
            </w:r>
          </w:p>
        </w:tc>
        <w:tc>
          <w:tcPr>
            <w:tcW w:w="485"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5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51"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393" w:type="pct"/>
            <w:gridSpan w:val="2"/>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72"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52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1318"/>
              </w:tabs>
              <w:jc w:val="left"/>
              <w:rPr>
                <w:rFonts w:hint="default" w:ascii="Times New Roman" w:hAnsi="Times New Roman" w:cs="Times New Roman"/>
                <w:sz w:val="20"/>
                <w:szCs w:val="20"/>
              </w:rPr>
            </w:pPr>
          </w:p>
        </w:tc>
      </w:tr>
      <w:tr>
        <w:tblPrEx>
          <w:tblCellMar>
            <w:top w:w="0" w:type="dxa"/>
            <w:left w:w="10" w:type="dxa"/>
            <w:bottom w:w="0" w:type="dxa"/>
            <w:right w:w="10" w:type="dxa"/>
          </w:tblCellMar>
        </w:tblPrEx>
        <w:trPr>
          <w:trHeight w:val="1697" w:hRule="exact"/>
        </w:trPr>
        <w:tc>
          <w:tcPr>
            <w:tcW w:w="18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3</w:t>
            </w:r>
          </w:p>
        </w:tc>
        <w:tc>
          <w:tcPr>
            <w:tcW w:w="1097" w:type="pct"/>
            <w:tcBorders>
              <w:top w:val="single" w:color="auto" w:sz="4" w:space="0"/>
              <w:left w:val="single" w:color="auto" w:sz="4" w:space="0"/>
              <w:bottom w:val="single" w:color="auto" w:sz="4" w:space="0"/>
            </w:tcBorders>
            <w:shd w:val="clear" w:color="auto" w:fill="FFFFFF"/>
            <w:noWrap w:val="0"/>
            <w:vAlign w:val="top"/>
          </w:tcPr>
          <w:p>
            <w:pPr>
              <w:spacing w:after="0"/>
              <w:jc w:val="left"/>
              <w:rPr>
                <w:rFonts w:hint="default" w:ascii="Times New Roman" w:hAnsi="Times New Roman" w:cs="Times New Roman"/>
                <w:sz w:val="20"/>
                <w:szCs w:val="20"/>
                <w:lang w:eastAsia="ru-RU"/>
              </w:rPr>
            </w:pPr>
            <w:r>
              <w:rPr>
                <w:rFonts w:hint="default" w:ascii="Times New Roman" w:hAnsi="Times New Roman" w:cs="Times New Roman"/>
                <w:spacing w:val="2"/>
                <w:sz w:val="20"/>
                <w:szCs w:val="20"/>
              </w:rPr>
              <w:t xml:space="preserve">Информирование населения </w:t>
            </w:r>
            <w:r>
              <w:rPr>
                <w:rFonts w:hint="default" w:ascii="Times New Roman" w:hAnsi="Times New Roman" w:cs="Times New Roman"/>
                <w:color w:val="000000"/>
                <w:spacing w:val="2"/>
                <w:sz w:val="20"/>
                <w:szCs w:val="20"/>
              </w:rPr>
              <w:t xml:space="preserve">о повышении бдительности и действиях при угрозе возникновения террористических актов. </w:t>
            </w:r>
          </w:p>
        </w:tc>
        <w:tc>
          <w:tcPr>
            <w:tcW w:w="514"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 от общей численности населения </w:t>
            </w:r>
            <w:r>
              <w:rPr>
                <w:rFonts w:hint="default" w:ascii="Times New Roman" w:hAnsi="Times New Roman" w:cs="Times New Roman"/>
                <w:sz w:val="20"/>
                <w:szCs w:val="20"/>
                <w:lang w:eastAsia="ru-RU"/>
              </w:rPr>
              <w:t>Двуреченского</w:t>
            </w:r>
            <w:r>
              <w:rPr>
                <w:rFonts w:hint="default" w:ascii="Times New Roman" w:hAnsi="Times New Roman" w:cs="Times New Roman"/>
                <w:sz w:val="20"/>
                <w:szCs w:val="20"/>
              </w:rPr>
              <w:t xml:space="preserve"> сельсовета</w:t>
            </w:r>
          </w:p>
        </w:tc>
        <w:tc>
          <w:tcPr>
            <w:tcW w:w="485"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5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68</w:t>
            </w:r>
          </w:p>
        </w:tc>
        <w:tc>
          <w:tcPr>
            <w:tcW w:w="451"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75</w:t>
            </w:r>
          </w:p>
        </w:tc>
        <w:tc>
          <w:tcPr>
            <w:tcW w:w="393" w:type="pct"/>
            <w:gridSpan w:val="2"/>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88</w:t>
            </w:r>
          </w:p>
        </w:tc>
        <w:tc>
          <w:tcPr>
            <w:tcW w:w="472"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52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1318"/>
              </w:tabs>
              <w:jc w:val="left"/>
              <w:rPr>
                <w:rFonts w:hint="default" w:ascii="Times New Roman" w:hAnsi="Times New Roman" w:cs="Times New Roman"/>
                <w:sz w:val="20"/>
                <w:szCs w:val="20"/>
              </w:rPr>
            </w:pPr>
          </w:p>
        </w:tc>
      </w:tr>
      <w:tr>
        <w:tblPrEx>
          <w:tblCellMar>
            <w:top w:w="0" w:type="dxa"/>
            <w:left w:w="10" w:type="dxa"/>
            <w:bottom w:w="0" w:type="dxa"/>
            <w:right w:w="10" w:type="dxa"/>
          </w:tblCellMar>
        </w:tblPrEx>
        <w:trPr>
          <w:trHeight w:val="2543" w:hRule="exact"/>
        </w:trPr>
        <w:tc>
          <w:tcPr>
            <w:tcW w:w="18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4</w:t>
            </w:r>
          </w:p>
        </w:tc>
        <w:tc>
          <w:tcPr>
            <w:tcW w:w="1097" w:type="pct"/>
            <w:tcBorders>
              <w:top w:val="single" w:color="auto" w:sz="4" w:space="0"/>
              <w:left w:val="single" w:color="auto" w:sz="4" w:space="0"/>
              <w:bottom w:val="single" w:color="auto" w:sz="4" w:space="0"/>
            </w:tcBorders>
            <w:shd w:val="clear" w:color="auto" w:fill="FFFFFF"/>
            <w:noWrap w:val="0"/>
            <w:vAlign w:val="top"/>
          </w:tcPr>
          <w:p>
            <w:pPr>
              <w:pStyle w:val="31"/>
              <w:spacing w:after="0" w:line="240" w:lineRule="auto"/>
              <w:jc w:val="left"/>
              <w:rPr>
                <w:rFonts w:hint="default" w:ascii="Times New Roman" w:hAnsi="Times New Roman" w:cs="Times New Roman"/>
                <w:sz w:val="20"/>
                <w:szCs w:val="20"/>
                <w:lang w:val="ru-RU" w:eastAsia="ru-RU"/>
              </w:rPr>
            </w:pPr>
            <w:r>
              <w:rPr>
                <w:rFonts w:hint="default" w:ascii="Times New Roman" w:hAnsi="Times New Roman" w:cs="Times New Roman"/>
                <w:spacing w:val="2"/>
                <w:sz w:val="20"/>
                <w:szCs w:val="20"/>
                <w:lang w:val="ru-RU" w:eastAsia="ru-RU"/>
              </w:rPr>
              <w:t xml:space="preserve">Проведение </w:t>
            </w:r>
            <w:r>
              <w:rPr>
                <w:rFonts w:hint="default" w:ascii="Times New Roman" w:hAnsi="Times New Roman" w:cs="Times New Roman"/>
                <w:sz w:val="20"/>
                <w:szCs w:val="20"/>
                <w:lang w:val="ru-RU" w:eastAsia="ru-RU"/>
              </w:rPr>
              <w:t>мониторинга законодательства в сфере межнациональных и межконфессиональных отношений</w:t>
            </w:r>
          </w:p>
        </w:tc>
        <w:tc>
          <w:tcPr>
            <w:tcW w:w="514"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законодательства в сфере межнациональных и межконфессиональных  отношений</w:t>
            </w:r>
          </w:p>
        </w:tc>
        <w:tc>
          <w:tcPr>
            <w:tcW w:w="485"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5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51"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393" w:type="pct"/>
            <w:gridSpan w:val="2"/>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72"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52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1318"/>
              </w:tabs>
              <w:jc w:val="left"/>
              <w:rPr>
                <w:rFonts w:hint="default" w:ascii="Times New Roman" w:hAnsi="Times New Roman" w:cs="Times New Roman"/>
                <w:sz w:val="20"/>
                <w:szCs w:val="20"/>
              </w:rPr>
            </w:pPr>
          </w:p>
        </w:tc>
      </w:tr>
      <w:tr>
        <w:tblPrEx>
          <w:tblCellMar>
            <w:top w:w="0" w:type="dxa"/>
            <w:left w:w="10" w:type="dxa"/>
            <w:bottom w:w="0" w:type="dxa"/>
            <w:right w:w="10" w:type="dxa"/>
          </w:tblCellMar>
        </w:tblPrEx>
        <w:trPr>
          <w:trHeight w:val="2196" w:hRule="exact"/>
        </w:trPr>
        <w:tc>
          <w:tcPr>
            <w:tcW w:w="18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5</w:t>
            </w:r>
          </w:p>
        </w:tc>
        <w:tc>
          <w:tcPr>
            <w:tcW w:w="1097" w:type="pct"/>
            <w:tcBorders>
              <w:top w:val="single" w:color="auto" w:sz="4" w:space="0"/>
              <w:left w:val="single" w:color="auto" w:sz="4" w:space="0"/>
              <w:bottom w:val="single" w:color="auto" w:sz="4" w:space="0"/>
            </w:tcBorders>
            <w:shd w:val="clear" w:color="auto" w:fill="FFFFFF"/>
            <w:noWrap w:val="0"/>
            <w:vAlign w:val="bottom"/>
          </w:tcPr>
          <w:p>
            <w:pPr>
              <w:pStyle w:val="31"/>
              <w:spacing w:line="274" w:lineRule="exact"/>
              <w:jc w:val="left"/>
              <w:rPr>
                <w:rFonts w:hint="default" w:ascii="Times New Roman" w:hAnsi="Times New Roman" w:cs="Times New Roman"/>
                <w:sz w:val="20"/>
                <w:szCs w:val="20"/>
                <w:lang w:val="ru-RU" w:eastAsia="ru-RU"/>
              </w:rPr>
            </w:pPr>
            <w:r>
              <w:rPr>
                <w:rFonts w:hint="default" w:ascii="Times New Roman" w:hAnsi="Times New Roman" w:cs="Times New Roman"/>
                <w:spacing w:val="2"/>
                <w:sz w:val="20"/>
                <w:szCs w:val="20"/>
                <w:lang w:val="ru-RU" w:eastAsia="ru-RU"/>
              </w:rPr>
              <w:t>Поддержание в надлежащем состоянии освещение улиц с целью предотвращения экстремистских и террористических действий в вечернее и ночное время</w:t>
            </w:r>
          </w:p>
        </w:tc>
        <w:tc>
          <w:tcPr>
            <w:tcW w:w="514"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 от общей протяженности улиц </w:t>
            </w:r>
            <w:r>
              <w:rPr>
                <w:rFonts w:hint="default" w:ascii="Times New Roman" w:hAnsi="Times New Roman" w:cs="Times New Roman"/>
                <w:sz w:val="20"/>
                <w:szCs w:val="20"/>
                <w:lang w:eastAsia="ru-RU"/>
              </w:rPr>
              <w:t>Двуреченского</w:t>
            </w:r>
            <w:r>
              <w:rPr>
                <w:rFonts w:hint="default" w:ascii="Times New Roman" w:hAnsi="Times New Roman" w:cs="Times New Roman"/>
                <w:sz w:val="20"/>
                <w:szCs w:val="20"/>
              </w:rPr>
              <w:t xml:space="preserve"> сельсовета</w:t>
            </w:r>
          </w:p>
        </w:tc>
        <w:tc>
          <w:tcPr>
            <w:tcW w:w="485"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5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51"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393" w:type="pct"/>
            <w:gridSpan w:val="2"/>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72"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52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1318"/>
              </w:tabs>
              <w:jc w:val="left"/>
              <w:rPr>
                <w:rFonts w:hint="default" w:ascii="Times New Roman" w:hAnsi="Times New Roman" w:cs="Times New Roman"/>
                <w:sz w:val="20"/>
                <w:szCs w:val="20"/>
              </w:rPr>
            </w:pPr>
          </w:p>
        </w:tc>
      </w:tr>
      <w:tr>
        <w:tblPrEx>
          <w:tblCellMar>
            <w:top w:w="0" w:type="dxa"/>
            <w:left w:w="10" w:type="dxa"/>
            <w:bottom w:w="0" w:type="dxa"/>
            <w:right w:w="10" w:type="dxa"/>
          </w:tblCellMar>
        </w:tblPrEx>
        <w:trPr>
          <w:trHeight w:val="2114" w:hRule="exact"/>
        </w:trPr>
        <w:tc>
          <w:tcPr>
            <w:tcW w:w="18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6</w:t>
            </w:r>
          </w:p>
        </w:tc>
        <w:tc>
          <w:tcPr>
            <w:tcW w:w="1097" w:type="pct"/>
            <w:tcBorders>
              <w:top w:val="single" w:color="auto" w:sz="4" w:space="0"/>
              <w:left w:val="single" w:color="auto" w:sz="4" w:space="0"/>
              <w:bottom w:val="single" w:color="auto" w:sz="4" w:space="0"/>
            </w:tcBorders>
            <w:shd w:val="clear" w:color="auto" w:fill="FFFFFF"/>
            <w:noWrap w:val="0"/>
            <w:vAlign w:val="bottom"/>
          </w:tcPr>
          <w:p>
            <w:pPr>
              <w:jc w:val="both"/>
              <w:rPr>
                <w:rFonts w:hint="default" w:ascii="Times New Roman" w:hAnsi="Times New Roman" w:cs="Times New Roman"/>
                <w:sz w:val="20"/>
                <w:szCs w:val="20"/>
                <w:lang w:eastAsia="ru-RU"/>
              </w:rPr>
            </w:pPr>
            <w:r>
              <w:rPr>
                <w:rFonts w:hint="default" w:ascii="Times New Roman" w:hAnsi="Times New Roman" w:cs="Times New Roman"/>
                <w:sz w:val="20"/>
                <w:szCs w:val="20"/>
              </w:rPr>
              <w:t>Организация дежурств муниципальных служащих в период повышенной террористической опасности, в предпраздничные и праздничные дни.</w:t>
            </w:r>
          </w:p>
        </w:tc>
        <w:tc>
          <w:tcPr>
            <w:tcW w:w="514"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от общей численности муниципальных служащих</w:t>
            </w:r>
          </w:p>
        </w:tc>
        <w:tc>
          <w:tcPr>
            <w:tcW w:w="485"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5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51"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393" w:type="pct"/>
            <w:gridSpan w:val="2"/>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72"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52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1318"/>
              </w:tabs>
              <w:jc w:val="left"/>
              <w:rPr>
                <w:rFonts w:hint="default" w:ascii="Times New Roman" w:hAnsi="Times New Roman" w:cs="Times New Roman"/>
                <w:sz w:val="20"/>
                <w:szCs w:val="20"/>
              </w:rPr>
            </w:pPr>
          </w:p>
        </w:tc>
      </w:tr>
      <w:tr>
        <w:tblPrEx>
          <w:tblCellMar>
            <w:top w:w="0" w:type="dxa"/>
            <w:left w:w="10" w:type="dxa"/>
            <w:bottom w:w="0" w:type="dxa"/>
            <w:right w:w="10" w:type="dxa"/>
          </w:tblCellMar>
        </w:tblPrEx>
        <w:trPr>
          <w:trHeight w:val="1748" w:hRule="exact"/>
        </w:trPr>
        <w:tc>
          <w:tcPr>
            <w:tcW w:w="18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7</w:t>
            </w:r>
          </w:p>
        </w:tc>
        <w:tc>
          <w:tcPr>
            <w:tcW w:w="1097" w:type="pct"/>
            <w:tcBorders>
              <w:top w:val="single" w:color="auto" w:sz="4" w:space="0"/>
              <w:left w:val="single" w:color="auto" w:sz="4" w:space="0"/>
              <w:bottom w:val="single" w:color="auto" w:sz="4" w:space="0"/>
            </w:tcBorders>
            <w:shd w:val="clear" w:color="auto" w:fill="FFFFFF"/>
            <w:noWrap w:val="0"/>
            <w:vAlign w:val="bottom"/>
          </w:tcPr>
          <w:p>
            <w:pPr>
              <w:pStyle w:val="31"/>
              <w:spacing w:line="274" w:lineRule="exact"/>
              <w:jc w:val="left"/>
              <w:rPr>
                <w:rFonts w:hint="default" w:ascii="Times New Roman" w:hAnsi="Times New Roman" w:cs="Times New Roman"/>
                <w:sz w:val="20"/>
                <w:szCs w:val="20"/>
                <w:lang w:val="ru-RU" w:eastAsia="ru-RU"/>
              </w:rPr>
            </w:pPr>
            <w:r>
              <w:rPr>
                <w:rFonts w:hint="default" w:ascii="Times New Roman" w:hAnsi="Times New Roman" w:cs="Times New Roman"/>
                <w:sz w:val="20"/>
                <w:szCs w:val="20"/>
                <w:lang w:val="ru-RU" w:eastAsia="ru-RU"/>
              </w:rPr>
              <w:t>Изготовление печатных памяток по тематике противодействия. терроризму</w:t>
            </w:r>
          </w:p>
        </w:tc>
        <w:tc>
          <w:tcPr>
            <w:tcW w:w="514"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 от общей численности населения </w:t>
            </w:r>
            <w:r>
              <w:rPr>
                <w:rFonts w:hint="default" w:ascii="Times New Roman" w:hAnsi="Times New Roman" w:cs="Times New Roman"/>
                <w:sz w:val="20"/>
                <w:szCs w:val="20"/>
                <w:lang w:eastAsia="ru-RU"/>
              </w:rPr>
              <w:t>Двуреченского</w:t>
            </w:r>
            <w:r>
              <w:rPr>
                <w:rFonts w:hint="default" w:ascii="Times New Roman" w:hAnsi="Times New Roman" w:cs="Times New Roman"/>
                <w:sz w:val="20"/>
                <w:szCs w:val="20"/>
              </w:rPr>
              <w:t xml:space="preserve"> сельсовета</w:t>
            </w:r>
          </w:p>
        </w:tc>
        <w:tc>
          <w:tcPr>
            <w:tcW w:w="485"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5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51"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393" w:type="pct"/>
            <w:gridSpan w:val="2"/>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72"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52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1318"/>
              </w:tabs>
              <w:jc w:val="left"/>
              <w:rPr>
                <w:rFonts w:hint="default" w:ascii="Times New Roman" w:hAnsi="Times New Roman" w:cs="Times New Roman"/>
                <w:sz w:val="20"/>
                <w:szCs w:val="20"/>
              </w:rPr>
            </w:pPr>
          </w:p>
        </w:tc>
      </w:tr>
      <w:tr>
        <w:tblPrEx>
          <w:tblCellMar>
            <w:top w:w="0" w:type="dxa"/>
            <w:left w:w="10" w:type="dxa"/>
            <w:bottom w:w="0" w:type="dxa"/>
            <w:right w:w="10" w:type="dxa"/>
          </w:tblCellMar>
        </w:tblPrEx>
        <w:trPr>
          <w:trHeight w:val="1829" w:hRule="exact"/>
        </w:trPr>
        <w:tc>
          <w:tcPr>
            <w:tcW w:w="18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lang w:eastAsia="ru-RU"/>
              </w:rPr>
            </w:pPr>
            <w:r>
              <w:rPr>
                <w:rFonts w:hint="default" w:ascii="Times New Roman" w:hAnsi="Times New Roman" w:cs="Times New Roman"/>
                <w:sz w:val="20"/>
                <w:szCs w:val="20"/>
                <w:lang w:eastAsia="ru-RU"/>
              </w:rPr>
              <w:t>8</w:t>
            </w:r>
          </w:p>
        </w:tc>
        <w:tc>
          <w:tcPr>
            <w:tcW w:w="1097" w:type="pct"/>
            <w:tcBorders>
              <w:top w:val="single" w:color="auto" w:sz="4" w:space="0"/>
              <w:left w:val="single" w:color="auto" w:sz="4" w:space="0"/>
              <w:bottom w:val="single" w:color="auto" w:sz="4" w:space="0"/>
            </w:tcBorders>
            <w:shd w:val="clear" w:color="auto" w:fill="FFFFFF"/>
            <w:noWrap w:val="0"/>
            <w:vAlign w:val="bottom"/>
          </w:tcPr>
          <w:p>
            <w:pPr>
              <w:pStyle w:val="31"/>
              <w:spacing w:line="274" w:lineRule="exact"/>
              <w:jc w:val="left"/>
              <w:rPr>
                <w:rFonts w:hint="default" w:ascii="Times New Roman" w:hAnsi="Times New Roman" w:cs="Times New Roman"/>
                <w:sz w:val="20"/>
                <w:szCs w:val="20"/>
                <w:lang w:val="ru-RU" w:eastAsia="ru-RU"/>
              </w:rPr>
            </w:pPr>
            <w:r>
              <w:rPr>
                <w:rFonts w:hint="default" w:ascii="Times New Roman" w:hAnsi="Times New Roman" w:cs="Times New Roman"/>
                <w:sz w:val="20"/>
                <w:szCs w:val="20"/>
                <w:lang w:val="ru-RU" w:eastAsia="ru-RU"/>
              </w:rPr>
              <w:t>Изготовление печатных памяток по тематике противодействия экстремизму</w:t>
            </w:r>
          </w:p>
        </w:tc>
        <w:tc>
          <w:tcPr>
            <w:tcW w:w="514"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 от общей численности населения </w:t>
            </w:r>
            <w:r>
              <w:rPr>
                <w:rFonts w:hint="default" w:ascii="Times New Roman" w:hAnsi="Times New Roman" w:cs="Times New Roman"/>
                <w:sz w:val="20"/>
                <w:szCs w:val="20"/>
                <w:lang w:eastAsia="ru-RU"/>
              </w:rPr>
              <w:t>Двуреченского</w:t>
            </w:r>
            <w:r>
              <w:rPr>
                <w:rFonts w:hint="default" w:ascii="Times New Roman" w:hAnsi="Times New Roman" w:cs="Times New Roman"/>
                <w:sz w:val="20"/>
                <w:szCs w:val="20"/>
              </w:rPr>
              <w:t xml:space="preserve"> сельсовета</w:t>
            </w:r>
          </w:p>
        </w:tc>
        <w:tc>
          <w:tcPr>
            <w:tcW w:w="485"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5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51"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393" w:type="pct"/>
            <w:gridSpan w:val="2"/>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72"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526" w:type="pct"/>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sz w:val="20"/>
                <w:szCs w:val="20"/>
              </w:rPr>
            </w:pPr>
          </w:p>
        </w:tc>
        <w:tc>
          <w:tcPr>
            <w:tcW w:w="4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1318"/>
              </w:tabs>
              <w:jc w:val="left"/>
              <w:rPr>
                <w:rFonts w:hint="default" w:ascii="Times New Roman" w:hAnsi="Times New Roman" w:cs="Times New Roman"/>
                <w:sz w:val="20"/>
                <w:szCs w:val="20"/>
              </w:rPr>
            </w:pPr>
          </w:p>
        </w:tc>
      </w:tr>
    </w:tbl>
    <w:p>
      <w:pPr>
        <w:pStyle w:val="27"/>
        <w:widowControl/>
        <w:ind w:firstLine="0"/>
        <w:rPr>
          <w:rFonts w:hint="default" w:ascii="Times New Roman" w:hAnsi="Times New Roman" w:cs="Times New Roman"/>
          <w:sz w:val="20"/>
          <w:szCs w:val="20"/>
        </w:rPr>
      </w:pPr>
    </w:p>
    <w:p>
      <w:pPr>
        <w:pStyle w:val="27"/>
        <w:widowControl/>
        <w:ind w:firstLine="0"/>
        <w:jc w:val="right"/>
        <w:rPr>
          <w:rFonts w:hint="default" w:ascii="Times New Roman" w:hAnsi="Times New Roman" w:cs="Times New Roman"/>
          <w:sz w:val="20"/>
          <w:szCs w:val="20"/>
        </w:rPr>
      </w:pPr>
    </w:p>
    <w:p>
      <w:pPr>
        <w:pStyle w:val="27"/>
        <w:widowControl/>
        <w:ind w:firstLine="0"/>
        <w:jc w:val="right"/>
        <w:rPr>
          <w:rFonts w:hint="default" w:ascii="Times New Roman" w:hAnsi="Times New Roman" w:cs="Times New Roman"/>
          <w:sz w:val="20"/>
          <w:szCs w:val="20"/>
        </w:rPr>
      </w:pPr>
    </w:p>
    <w:p>
      <w:pPr>
        <w:pStyle w:val="27"/>
        <w:widowControl/>
        <w:ind w:firstLine="0"/>
        <w:jc w:val="both"/>
        <w:rPr>
          <w:rFonts w:hint="default" w:ascii="Times New Roman" w:hAnsi="Times New Roman" w:cs="Times New Roman"/>
          <w:sz w:val="20"/>
          <w:szCs w:val="20"/>
        </w:rPr>
      </w:pPr>
    </w:p>
    <w:p>
      <w:pPr>
        <w:pStyle w:val="27"/>
        <w:widowControl/>
        <w:ind w:firstLine="0"/>
        <w:jc w:val="right"/>
        <w:rPr>
          <w:rFonts w:hint="default" w:ascii="Times New Roman" w:hAnsi="Times New Roman" w:cs="Times New Roman"/>
          <w:sz w:val="20"/>
          <w:szCs w:val="20"/>
        </w:rPr>
      </w:pPr>
    </w:p>
    <w:p>
      <w:pPr>
        <w:pStyle w:val="27"/>
        <w:widowControl/>
        <w:ind w:firstLine="0"/>
        <w:jc w:val="right"/>
        <w:rPr>
          <w:rFonts w:hint="default" w:ascii="Times New Roman" w:hAnsi="Times New Roman" w:cs="Times New Roman"/>
          <w:sz w:val="20"/>
          <w:szCs w:val="20"/>
        </w:rPr>
      </w:pPr>
    </w:p>
    <w:tbl>
      <w:tblPr>
        <w:tblStyle w:val="20"/>
        <w:tblW w:w="4997" w:type="pct"/>
        <w:tblInd w:w="0" w:type="dxa"/>
        <w:tblLayout w:type="autofit"/>
        <w:tblCellMar>
          <w:top w:w="0" w:type="dxa"/>
          <w:left w:w="108" w:type="dxa"/>
          <w:bottom w:w="0" w:type="dxa"/>
          <w:right w:w="108" w:type="dxa"/>
        </w:tblCellMar>
      </w:tblPr>
      <w:tblGrid>
        <w:gridCol w:w="605"/>
        <w:gridCol w:w="688"/>
        <w:gridCol w:w="413"/>
        <w:gridCol w:w="1085"/>
        <w:gridCol w:w="364"/>
        <w:gridCol w:w="752"/>
        <w:gridCol w:w="569"/>
        <w:gridCol w:w="14"/>
        <w:gridCol w:w="551"/>
        <w:gridCol w:w="137"/>
        <w:gridCol w:w="696"/>
        <w:gridCol w:w="275"/>
        <w:gridCol w:w="128"/>
        <w:gridCol w:w="281"/>
        <w:gridCol w:w="75"/>
        <w:gridCol w:w="339"/>
        <w:gridCol w:w="135"/>
        <w:gridCol w:w="524"/>
        <w:gridCol w:w="524"/>
        <w:gridCol w:w="524"/>
        <w:gridCol w:w="886"/>
        <w:gridCol w:w="7"/>
      </w:tblGrid>
      <w:tr>
        <w:tblPrEx>
          <w:tblCellMar>
            <w:top w:w="0" w:type="dxa"/>
            <w:left w:w="108" w:type="dxa"/>
            <w:bottom w:w="0" w:type="dxa"/>
            <w:right w:w="108" w:type="dxa"/>
          </w:tblCellMar>
        </w:tblPrEx>
        <w:trPr>
          <w:gridBefore w:val="1"/>
          <w:wBefore w:w="313" w:type="pct"/>
          <w:trHeight w:val="1620" w:hRule="atLeast"/>
        </w:trPr>
        <w:tc>
          <w:tcPr>
            <w:tcW w:w="641" w:type="pct"/>
            <w:gridSpan w:val="2"/>
            <w:tcBorders>
              <w:top w:val="nil"/>
              <w:left w:val="nil"/>
              <w:bottom w:val="nil"/>
              <w:right w:val="nil"/>
            </w:tcBorders>
            <w:shd w:val="clear" w:color="000000" w:fill="FFFFFF"/>
            <w:noWrap/>
            <w:vAlign w:val="bottom"/>
          </w:tcPr>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045" w:type="pct"/>
            <w:gridSpan w:val="2"/>
            <w:tcBorders>
              <w:top w:val="nil"/>
              <w:left w:val="nil"/>
              <w:bottom w:val="nil"/>
              <w:right w:val="nil"/>
            </w:tcBorders>
            <w:shd w:val="clear" w:color="auto" w:fill="auto"/>
            <w:noWrap/>
            <w:vAlign w:val="bottom"/>
          </w:tcPr>
          <w:p>
            <w:pPr>
              <w:spacing w:after="0"/>
              <w:jc w:val="left"/>
              <w:rPr>
                <w:rFonts w:hint="default" w:ascii="Times New Roman" w:hAnsi="Times New Roman" w:eastAsia="Times New Roman" w:cs="Times New Roman"/>
                <w:sz w:val="20"/>
                <w:szCs w:val="20"/>
                <w:lang w:eastAsia="ru-RU"/>
              </w:rPr>
            </w:pPr>
          </w:p>
        </w:tc>
        <w:tc>
          <w:tcPr>
            <w:tcW w:w="818" w:type="pct"/>
            <w:gridSpan w:val="2"/>
            <w:tcBorders>
              <w:top w:val="nil"/>
              <w:left w:val="nil"/>
              <w:bottom w:val="nil"/>
              <w:right w:val="nil"/>
            </w:tcBorders>
            <w:shd w:val="clear" w:color="auto" w:fill="auto"/>
            <w:noWrap/>
            <w:vAlign w:val="bottom"/>
          </w:tcPr>
          <w:p>
            <w:pPr>
              <w:spacing w:after="0"/>
              <w:jc w:val="left"/>
              <w:rPr>
                <w:rFonts w:hint="default" w:ascii="Times New Roman" w:hAnsi="Times New Roman" w:eastAsia="Times New Roman" w:cs="Times New Roman"/>
                <w:sz w:val="20"/>
                <w:szCs w:val="20"/>
                <w:lang w:eastAsia="ru-RU"/>
              </w:rPr>
            </w:pPr>
          </w:p>
        </w:tc>
        <w:tc>
          <w:tcPr>
            <w:tcW w:w="301" w:type="pct"/>
            <w:gridSpan w:val="3"/>
            <w:tcBorders>
              <w:top w:val="nil"/>
              <w:left w:val="nil"/>
              <w:bottom w:val="nil"/>
              <w:right w:val="nil"/>
            </w:tcBorders>
            <w:shd w:val="clear" w:color="auto" w:fill="auto"/>
            <w:noWrap/>
            <w:vAlign w:val="bottom"/>
          </w:tcPr>
          <w:p>
            <w:pPr>
              <w:spacing w:after="0"/>
              <w:jc w:val="left"/>
              <w:rPr>
                <w:rFonts w:hint="default" w:ascii="Times New Roman" w:hAnsi="Times New Roman" w:eastAsia="Times New Roman" w:cs="Times New Roman"/>
                <w:sz w:val="20"/>
                <w:szCs w:val="20"/>
                <w:lang w:eastAsia="ru-RU"/>
              </w:rPr>
            </w:pPr>
          </w:p>
        </w:tc>
        <w:tc>
          <w:tcPr>
            <w:tcW w:w="289" w:type="pct"/>
            <w:tcBorders>
              <w:top w:val="nil"/>
              <w:left w:val="nil"/>
              <w:bottom w:val="nil"/>
              <w:right w:val="nil"/>
            </w:tcBorders>
            <w:shd w:val="clear" w:color="auto" w:fill="auto"/>
            <w:noWrap/>
            <w:vAlign w:val="bottom"/>
          </w:tcPr>
          <w:p>
            <w:pPr>
              <w:spacing w:after="0"/>
              <w:jc w:val="left"/>
              <w:rPr>
                <w:rFonts w:hint="default" w:ascii="Times New Roman" w:hAnsi="Times New Roman" w:eastAsia="Times New Roman" w:cs="Times New Roman"/>
                <w:sz w:val="20"/>
                <w:szCs w:val="20"/>
                <w:lang w:eastAsia="ru-RU"/>
              </w:rPr>
            </w:pPr>
          </w:p>
        </w:tc>
        <w:tc>
          <w:tcPr>
            <w:tcW w:w="160" w:type="pct"/>
            <w:gridSpan w:val="2"/>
            <w:tcBorders>
              <w:top w:val="nil"/>
              <w:left w:val="nil"/>
              <w:bottom w:val="nil"/>
              <w:right w:val="nil"/>
            </w:tcBorders>
            <w:shd w:val="clear" w:color="auto" w:fill="auto"/>
            <w:noWrap/>
            <w:vAlign w:val="bottom"/>
          </w:tcPr>
          <w:p>
            <w:pPr>
              <w:spacing w:after="0"/>
              <w:jc w:val="left"/>
              <w:rPr>
                <w:rFonts w:hint="default" w:ascii="Times New Roman" w:hAnsi="Times New Roman" w:eastAsia="Times New Roman" w:cs="Times New Roman"/>
                <w:sz w:val="20"/>
                <w:szCs w:val="20"/>
                <w:lang w:eastAsia="ru-RU"/>
              </w:rPr>
            </w:pPr>
          </w:p>
        </w:tc>
        <w:tc>
          <w:tcPr>
            <w:tcW w:w="147" w:type="pct"/>
            <w:gridSpan w:val="2"/>
            <w:tcBorders>
              <w:top w:val="nil"/>
              <w:left w:val="nil"/>
              <w:bottom w:val="nil"/>
              <w:right w:val="nil"/>
            </w:tcBorders>
            <w:shd w:val="clear" w:color="auto" w:fill="auto"/>
            <w:noWrap/>
            <w:vAlign w:val="bottom"/>
          </w:tcPr>
          <w:p>
            <w:pPr>
              <w:spacing w:after="0"/>
              <w:jc w:val="left"/>
              <w:rPr>
                <w:rFonts w:hint="default" w:ascii="Times New Roman" w:hAnsi="Times New Roman" w:eastAsia="Times New Roman" w:cs="Times New Roman"/>
                <w:sz w:val="20"/>
                <w:szCs w:val="20"/>
                <w:lang w:eastAsia="ru-RU"/>
              </w:rPr>
            </w:pPr>
          </w:p>
        </w:tc>
        <w:tc>
          <w:tcPr>
            <w:tcW w:w="166" w:type="pct"/>
            <w:tcBorders>
              <w:top w:val="nil"/>
              <w:left w:val="nil"/>
              <w:bottom w:val="nil"/>
              <w:right w:val="nil"/>
            </w:tcBorders>
            <w:shd w:val="clear" w:color="auto" w:fill="auto"/>
            <w:noWrap/>
            <w:vAlign w:val="bottom"/>
          </w:tcPr>
          <w:p>
            <w:pPr>
              <w:spacing w:after="0"/>
              <w:ind w:left="-10566"/>
              <w:jc w:val="left"/>
              <w:rPr>
                <w:rFonts w:hint="default" w:ascii="Times New Roman" w:hAnsi="Times New Roman" w:eastAsia="Times New Roman" w:cs="Times New Roman"/>
                <w:sz w:val="20"/>
                <w:szCs w:val="20"/>
                <w:lang w:eastAsia="ru-RU"/>
              </w:rPr>
            </w:pPr>
          </w:p>
        </w:tc>
        <w:tc>
          <w:tcPr>
            <w:tcW w:w="1116" w:type="pct"/>
            <w:gridSpan w:val="6"/>
            <w:tcBorders>
              <w:top w:val="nil"/>
              <w:left w:val="nil"/>
              <w:bottom w:val="nil"/>
              <w:right w:val="nil"/>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Приложение № 1</w:t>
            </w:r>
          </w:p>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 к муниципальной программе Двуреченского сельсовета</w:t>
            </w:r>
          </w:p>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w:t>
            </w:r>
            <w:r>
              <w:rPr>
                <w:rFonts w:hint="default" w:ascii="Times New Roman" w:hAnsi="Times New Roman" w:eastAsia="Times New Roman" w:cs="Times New Roman"/>
                <w:sz w:val="20"/>
                <w:szCs w:val="20"/>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w:t>
            </w:r>
            <w:r>
              <w:rPr>
                <w:rFonts w:hint="default" w:ascii="Times New Roman" w:hAnsi="Times New Roman" w:cs="Times New Roman"/>
                <w:sz w:val="20"/>
                <w:szCs w:val="20"/>
              </w:rPr>
              <w:t>Двуреченского</w:t>
            </w:r>
            <w:r>
              <w:rPr>
                <w:rFonts w:hint="default" w:ascii="Times New Roman" w:hAnsi="Times New Roman" w:eastAsia="Times New Roman" w:cs="Times New Roman"/>
                <w:sz w:val="20"/>
                <w:szCs w:val="20"/>
              </w:rPr>
              <w:t xml:space="preserve"> сельсовета Рыбинского района Красноярского края</w:t>
            </w:r>
            <w:r>
              <w:rPr>
                <w:rFonts w:hint="default" w:ascii="Times New Roman" w:hAnsi="Times New Roman" w:eastAsia="Times New Roman" w:cs="Times New Roman"/>
                <w:sz w:val="20"/>
                <w:szCs w:val="20"/>
                <w:lang w:eastAsia="ru-RU"/>
              </w:rPr>
              <w:t>»</w:t>
            </w:r>
          </w:p>
        </w:tc>
      </w:tr>
      <w:tr>
        <w:tblPrEx>
          <w:tblCellMar>
            <w:top w:w="0" w:type="dxa"/>
            <w:left w:w="108" w:type="dxa"/>
            <w:bottom w:w="0" w:type="dxa"/>
            <w:right w:w="108" w:type="dxa"/>
          </w:tblCellMar>
        </w:tblPrEx>
        <w:trPr>
          <w:gridBefore w:val="1"/>
          <w:wBefore w:w="313" w:type="pct"/>
          <w:trHeight w:val="1614" w:hRule="atLeast"/>
        </w:trPr>
        <w:tc>
          <w:tcPr>
            <w:tcW w:w="4686" w:type="pct"/>
            <w:gridSpan w:val="21"/>
            <w:tcBorders>
              <w:top w:val="nil"/>
              <w:left w:val="nil"/>
              <w:bottom w:val="nil"/>
              <w:right w:val="nil"/>
            </w:tcBorders>
            <w:noWrap w:val="0"/>
            <w:vAlign w:val="center"/>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ИНФОРМАЦИЯ О РЕСУРСНОМ ОБЕСПЕЧЕНИИ МУНИЦИПАЛЬНОЙ ПРОГРАММЫ ДВУРЕЧЕНСКОГО СЕЛЬСОВЕТА ЗА СЧЕТ СРЕДСТВ БЮДЖЕТА ДВУРЕЧЕНСКОГО СЕЛЬСОВЕТА, В ТОМ ЧИСЛЕ СРЕДСТВ, ПОСТУПИВШИХ ИЗ БЮДЖЕТОВ ДРУГИХ УРОВНЕЙ БЮДЖЕТНОЙ СИСТЕМЫ И БЮДЖЕТОВ ГОСУДАРСТВЕННЫХ ВНЕБЮДЖЕТНЫХ ФОНДОВ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p>
        </w:tc>
      </w:tr>
      <w:tr>
        <w:tblPrEx>
          <w:tblCellMar>
            <w:top w:w="0" w:type="dxa"/>
            <w:left w:w="108" w:type="dxa"/>
            <w:bottom w:w="0" w:type="dxa"/>
            <w:right w:w="108" w:type="dxa"/>
          </w:tblCellMar>
        </w:tblPrEx>
        <w:trPr>
          <w:gridAfter w:val="1"/>
          <w:wAfter w:w="28" w:type="pct"/>
          <w:trHeight w:val="570" w:hRule="atLeast"/>
        </w:trPr>
        <w:tc>
          <w:tcPr>
            <w:tcW w:w="668" w:type="pct"/>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статус (муниципальная программа Двуреченского сельсовета, подпрограмма)</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Наименование муниципальной программы Двуреченского сельсовета, подпрограммы</w:t>
            </w:r>
          </w:p>
        </w:tc>
        <w:tc>
          <w:tcPr>
            <w:tcW w:w="851"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Наименование ГРБС</w:t>
            </w:r>
          </w:p>
        </w:tc>
        <w:tc>
          <w:tcPr>
            <w:tcW w:w="1108" w:type="pct"/>
            <w:gridSpan w:val="8"/>
            <w:tcBorders>
              <w:top w:val="single" w:color="auto" w:sz="4" w:space="0"/>
              <w:left w:val="nil"/>
              <w:bottom w:val="single" w:color="auto" w:sz="4" w:space="0"/>
              <w:right w:val="single" w:color="auto" w:sz="4" w:space="0"/>
            </w:tcBorders>
            <w:shd w:val="clear" w:color="auto" w:fill="auto"/>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Код бюджетной классификации</w:t>
            </w:r>
          </w:p>
        </w:tc>
        <w:tc>
          <w:tcPr>
            <w:tcW w:w="1289" w:type="pct"/>
            <w:gridSpan w:val="7"/>
            <w:tcBorders>
              <w:top w:val="single" w:color="auto" w:sz="4" w:space="0"/>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Расходы</w:t>
            </w:r>
          </w:p>
        </w:tc>
      </w:tr>
      <w:tr>
        <w:tblPrEx>
          <w:tblCellMar>
            <w:top w:w="0" w:type="dxa"/>
            <w:left w:w="108" w:type="dxa"/>
            <w:bottom w:w="0" w:type="dxa"/>
            <w:right w:w="108" w:type="dxa"/>
          </w:tblCellMar>
        </w:tblPrEx>
        <w:trPr>
          <w:gridAfter w:val="1"/>
          <w:wAfter w:w="31" w:type="pct"/>
          <w:trHeight w:val="503" w:hRule="atLeast"/>
        </w:trPr>
        <w:tc>
          <w:tcPr>
            <w:tcW w:w="66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251"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ГРБС</w:t>
            </w:r>
          </w:p>
        </w:tc>
        <w:tc>
          <w:tcPr>
            <w:tcW w:w="238"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РзПр</w:t>
            </w:r>
          </w:p>
        </w:tc>
        <w:tc>
          <w:tcPr>
            <w:tcW w:w="454" w:type="pct"/>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ЦСР</w:t>
            </w:r>
          </w:p>
        </w:tc>
        <w:tc>
          <w:tcPr>
            <w:tcW w:w="16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ВР</w:t>
            </w:r>
          </w:p>
        </w:tc>
        <w:tc>
          <w:tcPr>
            <w:tcW w:w="272" w:type="pct"/>
            <w:gridSpan w:val="3"/>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2019</w:t>
            </w:r>
          </w:p>
        </w:tc>
        <w:tc>
          <w:tcPr>
            <w:tcW w:w="227"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2020</w:t>
            </w:r>
          </w:p>
        </w:tc>
        <w:tc>
          <w:tcPr>
            <w:tcW w:w="227"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2021</w:t>
            </w:r>
          </w:p>
        </w:tc>
        <w:tc>
          <w:tcPr>
            <w:tcW w:w="272"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2022</w:t>
            </w:r>
          </w:p>
        </w:tc>
        <w:tc>
          <w:tcPr>
            <w:tcW w:w="286"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Итого </w:t>
            </w:r>
            <w:r>
              <w:rPr>
                <w:rFonts w:hint="default" w:ascii="Times New Roman" w:hAnsi="Times New Roman" w:eastAsia="Times New Roman" w:cs="Times New Roman"/>
                <w:sz w:val="20"/>
                <w:szCs w:val="20"/>
                <w:lang w:eastAsia="ru-RU"/>
              </w:rPr>
              <w:br w:type="textWrapping"/>
            </w:r>
            <w:r>
              <w:rPr>
                <w:rFonts w:hint="default" w:ascii="Times New Roman" w:hAnsi="Times New Roman" w:eastAsia="Times New Roman" w:cs="Times New Roman"/>
                <w:sz w:val="20"/>
                <w:szCs w:val="20"/>
                <w:lang w:eastAsia="ru-RU"/>
              </w:rPr>
              <w:t>на 2019-2022 годы</w:t>
            </w:r>
          </w:p>
        </w:tc>
      </w:tr>
      <w:tr>
        <w:tblPrEx>
          <w:tblCellMar>
            <w:top w:w="0" w:type="dxa"/>
            <w:left w:w="108" w:type="dxa"/>
            <w:bottom w:w="0" w:type="dxa"/>
            <w:right w:w="108" w:type="dxa"/>
          </w:tblCellMar>
        </w:tblPrEx>
        <w:trPr>
          <w:gridAfter w:val="1"/>
          <w:wAfter w:w="31" w:type="pct"/>
          <w:trHeight w:val="915" w:hRule="atLeast"/>
        </w:trPr>
        <w:tc>
          <w:tcPr>
            <w:tcW w:w="668"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25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238" w:type="pct"/>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454"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16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272"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227" w:type="pct"/>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227" w:type="pct"/>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272" w:type="pct"/>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r>
      <w:tr>
        <w:tblPrEx>
          <w:tblCellMar>
            <w:top w:w="0" w:type="dxa"/>
            <w:left w:w="108" w:type="dxa"/>
            <w:bottom w:w="0" w:type="dxa"/>
            <w:right w:w="108" w:type="dxa"/>
          </w:tblCellMar>
        </w:tblPrEx>
        <w:trPr>
          <w:gridAfter w:val="1"/>
          <w:wAfter w:w="31" w:type="pct"/>
          <w:trHeight w:val="1530" w:hRule="atLeast"/>
        </w:trPr>
        <w:tc>
          <w:tcPr>
            <w:tcW w:w="668" w:type="pct"/>
            <w:gridSpan w:val="2"/>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 xml:space="preserve">Муниципальная программа </w:t>
            </w:r>
          </w:p>
        </w:tc>
        <w:tc>
          <w:tcPr>
            <w:tcW w:w="1053" w:type="pct"/>
            <w:gridSpan w:val="2"/>
            <w:tcBorders>
              <w:top w:val="single" w:color="auto" w:sz="4" w:space="0"/>
              <w:left w:val="single" w:color="auto" w:sz="4" w:space="0"/>
              <w:bottom w:val="single" w:color="auto" w:sz="4" w:space="0"/>
              <w:right w:val="single" w:color="auto" w:sz="4" w:space="0"/>
            </w:tcBorders>
            <w:noWrap w:val="0"/>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w:t>
            </w:r>
            <w:r>
              <w:rPr>
                <w:rFonts w:hint="default" w:ascii="Times New Roman" w:hAnsi="Times New Roman" w:eastAsia="Times New Roman" w:cs="Times New Roman"/>
                <w:b/>
                <w:sz w:val="20"/>
                <w:szCs w:val="20"/>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w:t>
            </w:r>
            <w:r>
              <w:rPr>
                <w:rFonts w:hint="default" w:ascii="Times New Roman" w:hAnsi="Times New Roman" w:cs="Times New Roman"/>
                <w:b/>
                <w:sz w:val="20"/>
                <w:szCs w:val="20"/>
              </w:rPr>
              <w:t>Двуреченского</w:t>
            </w:r>
            <w:r>
              <w:rPr>
                <w:rFonts w:hint="default" w:ascii="Times New Roman" w:hAnsi="Times New Roman" w:eastAsia="Times New Roman" w:cs="Times New Roman"/>
                <w:b/>
                <w:sz w:val="20"/>
                <w:szCs w:val="20"/>
              </w:rPr>
              <w:t xml:space="preserve"> сельсовета Рыбинского района Красноярского края</w:t>
            </w:r>
            <w:r>
              <w:rPr>
                <w:rFonts w:hint="default" w:ascii="Times New Roman" w:hAnsi="Times New Roman" w:eastAsia="Times New Roman" w:cs="Times New Roman"/>
                <w:b/>
                <w:bCs/>
                <w:sz w:val="20"/>
                <w:szCs w:val="20"/>
                <w:lang w:eastAsia="ru-RU"/>
              </w:rPr>
              <w:t>»</w:t>
            </w:r>
          </w:p>
        </w:tc>
        <w:tc>
          <w:tcPr>
            <w:tcW w:w="851" w:type="pct"/>
            <w:gridSpan w:val="2"/>
            <w:tcBorders>
              <w:top w:val="single" w:color="auto" w:sz="4" w:space="0"/>
              <w:left w:val="single" w:color="auto" w:sz="4" w:space="0"/>
              <w:bottom w:val="single" w:color="auto" w:sz="4" w:space="0"/>
              <w:right w:val="single" w:color="auto" w:sz="4" w:space="0"/>
            </w:tcBorders>
            <w:noWrap w:val="0"/>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 расходные обязательства по муниципальной программе Двуреченского сельсовета</w:t>
            </w:r>
          </w:p>
        </w:tc>
        <w:tc>
          <w:tcPr>
            <w:tcW w:w="251" w:type="pct"/>
            <w:gridSpan w:val="2"/>
            <w:tcBorders>
              <w:top w:val="single" w:color="auto" w:sz="4" w:space="0"/>
              <w:left w:val="single" w:color="auto" w:sz="4" w:space="0"/>
              <w:bottom w:val="single" w:color="auto" w:sz="4" w:space="0"/>
              <w:right w:val="single" w:color="auto" w:sz="4" w:space="0"/>
            </w:tcBorders>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38" w:type="pct"/>
            <w:tcBorders>
              <w:top w:val="single" w:color="auto" w:sz="4" w:space="0"/>
              <w:left w:val="single" w:color="auto" w:sz="4" w:space="0"/>
              <w:bottom w:val="single" w:color="auto" w:sz="4" w:space="0"/>
              <w:right w:val="single" w:color="auto" w:sz="4" w:space="0"/>
            </w:tcBorders>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454" w:type="pct"/>
            <w:gridSpan w:val="3"/>
            <w:tcBorders>
              <w:top w:val="single" w:color="auto" w:sz="4" w:space="0"/>
              <w:left w:val="single" w:color="auto" w:sz="4" w:space="0"/>
              <w:bottom w:val="single" w:color="auto" w:sz="4" w:space="0"/>
              <w:right w:val="single" w:color="auto" w:sz="4" w:space="0"/>
            </w:tcBorders>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163" w:type="pct"/>
            <w:gridSpan w:val="2"/>
            <w:tcBorders>
              <w:top w:val="single" w:color="auto" w:sz="4" w:space="0"/>
              <w:left w:val="single" w:color="auto" w:sz="4" w:space="0"/>
              <w:bottom w:val="single" w:color="auto" w:sz="4" w:space="0"/>
              <w:right w:val="single" w:color="auto" w:sz="4" w:space="0"/>
            </w:tcBorders>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1,00</w:t>
            </w:r>
          </w:p>
        </w:tc>
        <w:tc>
          <w:tcPr>
            <w:tcW w:w="227" w:type="pct"/>
            <w:tcBorders>
              <w:top w:val="single" w:color="auto" w:sz="4" w:space="0"/>
              <w:left w:val="single" w:color="auto" w:sz="4" w:space="0"/>
              <w:bottom w:val="single" w:color="auto" w:sz="4" w:space="0"/>
              <w:right w:val="single" w:color="auto" w:sz="4" w:space="0"/>
            </w:tcBorders>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1,00</w:t>
            </w:r>
          </w:p>
        </w:tc>
        <w:tc>
          <w:tcPr>
            <w:tcW w:w="227" w:type="pct"/>
            <w:tcBorders>
              <w:top w:val="single" w:color="auto" w:sz="4" w:space="0"/>
              <w:left w:val="single" w:color="auto" w:sz="4" w:space="0"/>
              <w:bottom w:val="single" w:color="auto" w:sz="4" w:space="0"/>
              <w:right w:val="single" w:color="auto" w:sz="4" w:space="0"/>
            </w:tcBorders>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1,00</w:t>
            </w:r>
          </w:p>
        </w:tc>
        <w:tc>
          <w:tcPr>
            <w:tcW w:w="272" w:type="pct"/>
            <w:tcBorders>
              <w:top w:val="single" w:color="auto" w:sz="4" w:space="0"/>
              <w:left w:val="single" w:color="auto" w:sz="4" w:space="0"/>
              <w:bottom w:val="single" w:color="auto" w:sz="4" w:space="0"/>
              <w:right w:val="single" w:color="auto" w:sz="4" w:space="0"/>
            </w:tcBorders>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1,00</w:t>
            </w:r>
          </w:p>
        </w:tc>
        <w:tc>
          <w:tcPr>
            <w:tcW w:w="286" w:type="pct"/>
            <w:tcBorders>
              <w:top w:val="single" w:color="auto" w:sz="4" w:space="0"/>
              <w:left w:val="single" w:color="auto" w:sz="4" w:space="0"/>
              <w:bottom w:val="single" w:color="auto" w:sz="4" w:space="0"/>
              <w:right w:val="single" w:color="auto" w:sz="4" w:space="0"/>
            </w:tcBorders>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4,00</w:t>
            </w:r>
          </w:p>
        </w:tc>
      </w:tr>
      <w:tr>
        <w:tblPrEx>
          <w:tblCellMar>
            <w:top w:w="0" w:type="dxa"/>
            <w:left w:w="108" w:type="dxa"/>
            <w:bottom w:w="0" w:type="dxa"/>
            <w:right w:w="108" w:type="dxa"/>
          </w:tblCellMar>
        </w:tblPrEx>
        <w:trPr>
          <w:gridAfter w:val="1"/>
          <w:wAfter w:w="31" w:type="pct"/>
          <w:trHeight w:val="1200" w:hRule="atLeast"/>
        </w:trPr>
        <w:tc>
          <w:tcPr>
            <w:tcW w:w="668" w:type="pct"/>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1.Информирование населения по вопросам противодействия  терроризму, предупреждению террористических актов, поведению в условиях возникновения ЧС на официальном сайте администрации в сети Интернет</w:t>
            </w: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всего расходные обязательства по мероприятию</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465" w:hRule="atLeast"/>
        </w:trPr>
        <w:tc>
          <w:tcPr>
            <w:tcW w:w="66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 по ГРБС:</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814</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0310</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029 00 82030</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1605" w:hRule="atLeast"/>
        </w:trPr>
        <w:tc>
          <w:tcPr>
            <w:tcW w:w="668" w:type="pct"/>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2. Осуществление обхода населенных пунктов (1 раз в полгода), в целях предупреждения (выявления) последствий экстремистской деятельности, которые могут проявляться в виде нанесения на архитектурные сооружения символов и знаков экстремистской направленности. </w:t>
            </w: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всего расходные обязательства по мероприятию</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405" w:hRule="atLeast"/>
        </w:trPr>
        <w:tc>
          <w:tcPr>
            <w:tcW w:w="66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 по ГРБС:</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814</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0310</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029 00 82030</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636" w:hRule="atLeast"/>
        </w:trPr>
        <w:tc>
          <w:tcPr>
            <w:tcW w:w="668" w:type="pct"/>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3. Информирование  населения о повышении бдительности и действиях при угрозе возникновения террористических актов.</w:t>
            </w: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всего расходные обязательства по мероприятию</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405" w:hRule="atLeast"/>
        </w:trPr>
        <w:tc>
          <w:tcPr>
            <w:tcW w:w="66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 по ГРБС:</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814</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0310</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029 00 82030</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755" w:hRule="atLeast"/>
        </w:trPr>
        <w:tc>
          <w:tcPr>
            <w:tcW w:w="668" w:type="pct"/>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4. Проведение мониторинга законодательства в сфере межнациональных и межконфессиональных отношений.</w:t>
            </w: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всего расходные обязательства по мероприятию</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405" w:hRule="atLeast"/>
        </w:trPr>
        <w:tc>
          <w:tcPr>
            <w:tcW w:w="66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 по ГРБС:</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814</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0310</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029 00 82030</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870" w:hRule="atLeast"/>
        </w:trPr>
        <w:tc>
          <w:tcPr>
            <w:tcW w:w="668" w:type="pct"/>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5.Поддержание в надлежащем состоянии освещение улиц с целью предотвращения экстремистских и террористических действий в вечернее и ночное время.</w:t>
            </w: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всего расходные обязательства по мероприятию</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405" w:hRule="atLeast"/>
        </w:trPr>
        <w:tc>
          <w:tcPr>
            <w:tcW w:w="66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 по ГРБС:</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814</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0310</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029 00 82030</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870" w:hRule="atLeast"/>
        </w:trPr>
        <w:tc>
          <w:tcPr>
            <w:tcW w:w="668" w:type="pct"/>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6. Организация дежурств муниципальных служащих в период повышенной террористической опасности, в предпраздничные и праздничные дни.</w:t>
            </w: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всего расходные обязательства по мероприятию</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405" w:hRule="atLeast"/>
        </w:trPr>
        <w:tc>
          <w:tcPr>
            <w:tcW w:w="66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 по ГРБС:</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814</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0310</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029 00 82030</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w:t>
            </w:r>
          </w:p>
        </w:tc>
      </w:tr>
      <w:tr>
        <w:tblPrEx>
          <w:tblCellMar>
            <w:top w:w="0" w:type="dxa"/>
            <w:left w:w="108" w:type="dxa"/>
            <w:bottom w:w="0" w:type="dxa"/>
            <w:right w:w="108" w:type="dxa"/>
          </w:tblCellMar>
        </w:tblPrEx>
        <w:trPr>
          <w:gridAfter w:val="1"/>
          <w:wAfter w:w="31" w:type="pct"/>
          <w:trHeight w:val="696" w:hRule="atLeast"/>
        </w:trPr>
        <w:tc>
          <w:tcPr>
            <w:tcW w:w="668" w:type="pct"/>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7. Изготовление печатных памяток по тематике противодействия терроризму.</w:t>
            </w: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всего расходные обязательства по мероприятию</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2,0</w:t>
            </w:r>
          </w:p>
        </w:tc>
      </w:tr>
      <w:tr>
        <w:tblPrEx>
          <w:tblCellMar>
            <w:top w:w="0" w:type="dxa"/>
            <w:left w:w="108" w:type="dxa"/>
            <w:bottom w:w="0" w:type="dxa"/>
            <w:right w:w="108" w:type="dxa"/>
          </w:tblCellMar>
        </w:tblPrEx>
        <w:trPr>
          <w:gridAfter w:val="1"/>
          <w:wAfter w:w="31" w:type="pct"/>
          <w:trHeight w:val="405" w:hRule="atLeast"/>
        </w:trPr>
        <w:tc>
          <w:tcPr>
            <w:tcW w:w="66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 по ГРБС:</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814</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0310</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029 00 82030</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2,0</w:t>
            </w:r>
          </w:p>
        </w:tc>
      </w:tr>
      <w:tr>
        <w:tblPrEx>
          <w:tblCellMar>
            <w:top w:w="0" w:type="dxa"/>
            <w:left w:w="108" w:type="dxa"/>
            <w:bottom w:w="0" w:type="dxa"/>
            <w:right w:w="108" w:type="dxa"/>
          </w:tblCellMar>
        </w:tblPrEx>
        <w:trPr>
          <w:gridAfter w:val="1"/>
          <w:wAfter w:w="31" w:type="pct"/>
          <w:trHeight w:val="580" w:hRule="atLeast"/>
        </w:trPr>
        <w:tc>
          <w:tcPr>
            <w:tcW w:w="668" w:type="pct"/>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8.Изготовление печатных памяток по тематике противодействия экстремизму.</w:t>
            </w: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всего расходные обязательства по мероприятию</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2,0</w:t>
            </w:r>
          </w:p>
        </w:tc>
      </w:tr>
      <w:tr>
        <w:tblPrEx>
          <w:tblCellMar>
            <w:top w:w="0" w:type="dxa"/>
            <w:left w:w="108" w:type="dxa"/>
            <w:bottom w:w="0" w:type="dxa"/>
            <w:right w:w="108" w:type="dxa"/>
          </w:tblCellMar>
        </w:tblPrEx>
        <w:trPr>
          <w:gridAfter w:val="1"/>
          <w:wAfter w:w="31" w:type="pct"/>
          <w:trHeight w:val="405" w:hRule="atLeast"/>
        </w:trPr>
        <w:tc>
          <w:tcPr>
            <w:tcW w:w="66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5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851"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 по ГРБС:</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814</w:t>
            </w:r>
          </w:p>
        </w:tc>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0310</w:t>
            </w:r>
          </w:p>
        </w:tc>
        <w:tc>
          <w:tcPr>
            <w:tcW w:w="45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029 00 82030</w:t>
            </w:r>
          </w:p>
        </w:tc>
        <w:tc>
          <w:tcPr>
            <w:tcW w:w="1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х</w:t>
            </w:r>
          </w:p>
        </w:tc>
        <w:tc>
          <w:tcPr>
            <w:tcW w:w="27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2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0,5</w:t>
            </w:r>
          </w:p>
        </w:tc>
        <w:tc>
          <w:tcPr>
            <w:tcW w:w="28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2,0</w:t>
            </w:r>
          </w:p>
        </w:tc>
      </w:tr>
    </w:tbl>
    <w:p>
      <w:pPr>
        <w:spacing w:after="0"/>
        <w:jc w:val="right"/>
        <w:rPr>
          <w:rFonts w:hint="default" w:ascii="Times New Roman" w:hAnsi="Times New Roman" w:eastAsia="Times New Roman" w:cs="Times New Roman"/>
          <w:sz w:val="20"/>
          <w:szCs w:val="20"/>
          <w:lang w:eastAsia="ru-RU"/>
        </w:rPr>
      </w:pPr>
    </w:p>
    <w:tbl>
      <w:tblPr>
        <w:tblStyle w:val="20"/>
        <w:tblW w:w="4999" w:type="pct"/>
        <w:tblInd w:w="0" w:type="dxa"/>
        <w:tblLayout w:type="autofit"/>
        <w:tblCellMar>
          <w:top w:w="0" w:type="dxa"/>
          <w:left w:w="108" w:type="dxa"/>
          <w:bottom w:w="0" w:type="dxa"/>
          <w:right w:w="108" w:type="dxa"/>
        </w:tblCellMar>
      </w:tblPr>
      <w:tblGrid>
        <w:gridCol w:w="693"/>
        <w:gridCol w:w="3342"/>
        <w:gridCol w:w="995"/>
        <w:gridCol w:w="502"/>
        <w:gridCol w:w="399"/>
        <w:gridCol w:w="666"/>
        <w:gridCol w:w="666"/>
        <w:gridCol w:w="667"/>
        <w:gridCol w:w="667"/>
        <w:gridCol w:w="270"/>
        <w:gridCol w:w="703"/>
      </w:tblGrid>
      <w:tr>
        <w:tblPrEx>
          <w:tblCellMar>
            <w:top w:w="0" w:type="dxa"/>
            <w:left w:w="108" w:type="dxa"/>
            <w:bottom w:w="0" w:type="dxa"/>
            <w:right w:w="108" w:type="dxa"/>
          </w:tblCellMar>
        </w:tblPrEx>
        <w:trPr>
          <w:gridAfter w:val="1"/>
          <w:wAfter w:w="319" w:type="pct"/>
          <w:trHeight w:val="495" w:hRule="atLeast"/>
        </w:trPr>
        <w:tc>
          <w:tcPr>
            <w:tcW w:w="588" w:type="pct"/>
            <w:tcBorders>
              <w:top w:val="nil"/>
              <w:left w:val="nil"/>
              <w:bottom w:val="nil"/>
              <w:right w:val="nil"/>
            </w:tcBorders>
            <w:noWrap/>
            <w:vAlign w:val="bottom"/>
          </w:tcPr>
          <w:p>
            <w:pPr>
              <w:spacing w:after="0"/>
              <w:jc w:val="left"/>
              <w:rPr>
                <w:rFonts w:hint="default" w:ascii="Times New Roman" w:hAnsi="Times New Roman" w:eastAsia="Times New Roman" w:cs="Times New Roman"/>
                <w:sz w:val="20"/>
                <w:szCs w:val="20"/>
                <w:lang w:eastAsia="ru-RU"/>
              </w:rPr>
            </w:pPr>
            <w:bookmarkStart w:id="1" w:name="RANGE!A1:G24"/>
            <w:bookmarkEnd w:id="1"/>
          </w:p>
        </w:tc>
        <w:tc>
          <w:tcPr>
            <w:tcW w:w="2499" w:type="pct"/>
            <w:gridSpan w:val="2"/>
            <w:tcBorders>
              <w:top w:val="nil"/>
              <w:left w:val="nil"/>
              <w:bottom w:val="nil"/>
              <w:right w:val="nil"/>
            </w:tcBorders>
            <w:noWrap/>
            <w:vAlign w:val="bottom"/>
          </w:tcPr>
          <w:p>
            <w:pPr>
              <w:spacing w:after="0"/>
              <w:jc w:val="left"/>
              <w:rPr>
                <w:rFonts w:hint="default" w:ascii="Times New Roman" w:hAnsi="Times New Roman" w:eastAsia="Times New Roman" w:cs="Times New Roman"/>
                <w:sz w:val="20"/>
                <w:szCs w:val="20"/>
                <w:lang w:eastAsia="ru-RU"/>
              </w:rPr>
            </w:pPr>
          </w:p>
        </w:tc>
        <w:tc>
          <w:tcPr>
            <w:tcW w:w="266" w:type="pct"/>
            <w:tcBorders>
              <w:top w:val="nil"/>
              <w:left w:val="nil"/>
              <w:bottom w:val="nil"/>
              <w:right w:val="nil"/>
            </w:tcBorders>
            <w:noWrap/>
            <w:vAlign w:val="bottom"/>
          </w:tcPr>
          <w:p>
            <w:pPr>
              <w:spacing w:after="0"/>
              <w:jc w:val="left"/>
              <w:rPr>
                <w:rFonts w:hint="default" w:ascii="Times New Roman" w:hAnsi="Times New Roman" w:eastAsia="Times New Roman" w:cs="Times New Roman"/>
                <w:sz w:val="20"/>
                <w:szCs w:val="20"/>
                <w:lang w:eastAsia="ru-RU"/>
              </w:rPr>
            </w:pPr>
          </w:p>
        </w:tc>
        <w:tc>
          <w:tcPr>
            <w:tcW w:w="1325" w:type="pct"/>
            <w:gridSpan w:val="6"/>
            <w:vMerge w:val="restart"/>
            <w:tcBorders>
              <w:top w:val="nil"/>
              <w:left w:val="nil"/>
              <w:bottom w:val="nil"/>
              <w:right w:val="nil"/>
            </w:tcBorders>
            <w:noWrap w:val="0"/>
            <w:vAlign w:val="top"/>
          </w:tcPr>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left"/>
              <w:rPr>
                <w:rFonts w:hint="default" w:ascii="Times New Roman" w:hAnsi="Times New Roman" w:eastAsia="Times New Roman" w:cs="Times New Roman"/>
                <w:sz w:val="20"/>
                <w:szCs w:val="20"/>
                <w:lang w:eastAsia="ru-RU"/>
              </w:rPr>
            </w:pPr>
          </w:p>
          <w:p>
            <w:pPr>
              <w:spacing w:after="0"/>
              <w:jc w:val="righ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Приложение № 2 </w:t>
            </w:r>
            <w:r>
              <w:rPr>
                <w:rFonts w:hint="default" w:ascii="Times New Roman" w:hAnsi="Times New Roman" w:eastAsia="Times New Roman" w:cs="Times New Roman"/>
                <w:sz w:val="20"/>
                <w:szCs w:val="20"/>
                <w:lang w:eastAsia="ru-RU"/>
              </w:rPr>
              <w:br w:type="textWrapping"/>
            </w:r>
            <w:r>
              <w:rPr>
                <w:rFonts w:hint="default" w:ascii="Times New Roman" w:hAnsi="Times New Roman" w:eastAsia="Times New Roman" w:cs="Times New Roman"/>
                <w:sz w:val="20"/>
                <w:szCs w:val="20"/>
                <w:lang w:eastAsia="ru-RU"/>
              </w:rPr>
              <w:t>к муниципальной программе Двуреченского сельсовета</w:t>
            </w:r>
          </w:p>
          <w:p>
            <w:pPr>
              <w:spacing w:after="0"/>
              <w:jc w:val="righ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w:t>
            </w:r>
            <w:r>
              <w:rPr>
                <w:rFonts w:hint="default" w:ascii="Times New Roman" w:hAnsi="Times New Roman" w:eastAsia="Times New Roman" w:cs="Times New Roman"/>
                <w:sz w:val="20"/>
                <w:szCs w:val="20"/>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w:t>
            </w:r>
            <w:r>
              <w:rPr>
                <w:rFonts w:hint="default" w:ascii="Times New Roman" w:hAnsi="Times New Roman" w:cs="Times New Roman"/>
                <w:sz w:val="20"/>
                <w:szCs w:val="20"/>
              </w:rPr>
              <w:t>Двуреченского</w:t>
            </w:r>
            <w:r>
              <w:rPr>
                <w:rFonts w:hint="default" w:ascii="Times New Roman" w:hAnsi="Times New Roman" w:eastAsia="Times New Roman" w:cs="Times New Roman"/>
                <w:sz w:val="20"/>
                <w:szCs w:val="20"/>
              </w:rPr>
              <w:t xml:space="preserve"> сельсовета Рыбинского района Красноярского края</w:t>
            </w:r>
            <w:r>
              <w:rPr>
                <w:rFonts w:hint="default" w:ascii="Times New Roman" w:hAnsi="Times New Roman" w:eastAsia="Times New Roman" w:cs="Times New Roman"/>
                <w:sz w:val="20"/>
                <w:szCs w:val="20"/>
                <w:lang w:eastAsia="ru-RU"/>
              </w:rPr>
              <w:t>»</w:t>
            </w:r>
          </w:p>
        </w:tc>
      </w:tr>
      <w:tr>
        <w:tblPrEx>
          <w:tblCellMar>
            <w:top w:w="0" w:type="dxa"/>
            <w:left w:w="108" w:type="dxa"/>
            <w:bottom w:w="0" w:type="dxa"/>
            <w:right w:w="108" w:type="dxa"/>
          </w:tblCellMar>
        </w:tblPrEx>
        <w:trPr>
          <w:gridAfter w:val="1"/>
          <w:wAfter w:w="319" w:type="pct"/>
          <w:trHeight w:val="300" w:hRule="atLeast"/>
        </w:trPr>
        <w:tc>
          <w:tcPr>
            <w:tcW w:w="588" w:type="pct"/>
            <w:tcBorders>
              <w:top w:val="nil"/>
              <w:left w:val="nil"/>
              <w:bottom w:val="nil"/>
              <w:right w:val="nil"/>
            </w:tcBorders>
            <w:noWrap/>
            <w:vAlign w:val="bottom"/>
          </w:tcPr>
          <w:p>
            <w:pPr>
              <w:spacing w:after="0"/>
              <w:jc w:val="left"/>
              <w:rPr>
                <w:rFonts w:hint="default" w:ascii="Times New Roman" w:hAnsi="Times New Roman" w:eastAsia="Times New Roman" w:cs="Times New Roman"/>
                <w:sz w:val="20"/>
                <w:szCs w:val="20"/>
                <w:lang w:eastAsia="ru-RU"/>
              </w:rPr>
            </w:pPr>
          </w:p>
        </w:tc>
        <w:tc>
          <w:tcPr>
            <w:tcW w:w="2499" w:type="pct"/>
            <w:gridSpan w:val="2"/>
            <w:tcBorders>
              <w:top w:val="nil"/>
              <w:left w:val="nil"/>
              <w:bottom w:val="nil"/>
              <w:right w:val="nil"/>
            </w:tcBorders>
            <w:noWrap/>
            <w:vAlign w:val="bottom"/>
          </w:tcPr>
          <w:p>
            <w:pPr>
              <w:spacing w:after="0"/>
              <w:jc w:val="left"/>
              <w:rPr>
                <w:rFonts w:hint="default" w:ascii="Times New Roman" w:hAnsi="Times New Roman" w:eastAsia="Times New Roman" w:cs="Times New Roman"/>
                <w:sz w:val="20"/>
                <w:szCs w:val="20"/>
                <w:lang w:eastAsia="ru-RU"/>
              </w:rPr>
            </w:pPr>
          </w:p>
        </w:tc>
        <w:tc>
          <w:tcPr>
            <w:tcW w:w="266" w:type="pct"/>
            <w:tcBorders>
              <w:top w:val="nil"/>
              <w:left w:val="nil"/>
              <w:bottom w:val="nil"/>
              <w:right w:val="nil"/>
            </w:tcBorders>
            <w:noWrap/>
            <w:vAlign w:val="bottom"/>
          </w:tcPr>
          <w:p>
            <w:pPr>
              <w:spacing w:after="0"/>
              <w:jc w:val="left"/>
              <w:rPr>
                <w:rFonts w:hint="default" w:ascii="Times New Roman" w:hAnsi="Times New Roman" w:eastAsia="Times New Roman" w:cs="Times New Roman"/>
                <w:sz w:val="20"/>
                <w:szCs w:val="20"/>
                <w:lang w:eastAsia="ru-RU"/>
              </w:rPr>
            </w:pPr>
          </w:p>
        </w:tc>
        <w:tc>
          <w:tcPr>
            <w:tcW w:w="1325" w:type="pct"/>
            <w:gridSpan w:val="6"/>
            <w:vMerge w:val="continue"/>
            <w:tcBorders>
              <w:top w:val="nil"/>
              <w:left w:val="nil"/>
              <w:bottom w:val="nil"/>
              <w:right w:val="nil"/>
            </w:tcBorders>
            <w:noWrap w:val="0"/>
            <w:vAlign w:val="center"/>
          </w:tcPr>
          <w:p>
            <w:pPr>
              <w:spacing w:after="0"/>
              <w:jc w:val="left"/>
              <w:rPr>
                <w:rFonts w:hint="default" w:ascii="Times New Roman" w:hAnsi="Times New Roman" w:eastAsia="Times New Roman" w:cs="Times New Roman"/>
                <w:sz w:val="20"/>
                <w:szCs w:val="20"/>
                <w:lang w:eastAsia="ru-RU"/>
              </w:rPr>
            </w:pPr>
          </w:p>
        </w:tc>
      </w:tr>
      <w:tr>
        <w:tblPrEx>
          <w:tblCellMar>
            <w:top w:w="0" w:type="dxa"/>
            <w:left w:w="108" w:type="dxa"/>
            <w:bottom w:w="0" w:type="dxa"/>
            <w:right w:w="108" w:type="dxa"/>
          </w:tblCellMar>
        </w:tblPrEx>
        <w:trPr>
          <w:gridAfter w:val="1"/>
          <w:wAfter w:w="319" w:type="pct"/>
          <w:trHeight w:val="798" w:hRule="atLeast"/>
        </w:trPr>
        <w:tc>
          <w:tcPr>
            <w:tcW w:w="588" w:type="pct"/>
            <w:tcBorders>
              <w:top w:val="nil"/>
              <w:left w:val="nil"/>
              <w:bottom w:val="nil"/>
              <w:right w:val="nil"/>
            </w:tcBorders>
            <w:noWrap/>
            <w:vAlign w:val="bottom"/>
          </w:tcPr>
          <w:p>
            <w:pPr>
              <w:spacing w:after="0"/>
              <w:jc w:val="left"/>
              <w:rPr>
                <w:rFonts w:hint="default" w:ascii="Times New Roman" w:hAnsi="Times New Roman" w:eastAsia="Times New Roman" w:cs="Times New Roman"/>
                <w:sz w:val="20"/>
                <w:szCs w:val="20"/>
                <w:lang w:eastAsia="ru-RU"/>
              </w:rPr>
            </w:pPr>
          </w:p>
        </w:tc>
        <w:tc>
          <w:tcPr>
            <w:tcW w:w="2499" w:type="pct"/>
            <w:gridSpan w:val="2"/>
            <w:tcBorders>
              <w:top w:val="nil"/>
              <w:left w:val="nil"/>
              <w:bottom w:val="nil"/>
              <w:right w:val="nil"/>
            </w:tcBorders>
            <w:noWrap/>
            <w:vAlign w:val="bottom"/>
          </w:tcPr>
          <w:p>
            <w:pPr>
              <w:spacing w:after="0"/>
              <w:jc w:val="left"/>
              <w:rPr>
                <w:rFonts w:hint="default" w:ascii="Times New Roman" w:hAnsi="Times New Roman" w:eastAsia="Times New Roman" w:cs="Times New Roman"/>
                <w:sz w:val="20"/>
                <w:szCs w:val="20"/>
                <w:lang w:eastAsia="ru-RU"/>
              </w:rPr>
            </w:pPr>
          </w:p>
        </w:tc>
        <w:tc>
          <w:tcPr>
            <w:tcW w:w="266" w:type="pct"/>
            <w:tcBorders>
              <w:top w:val="nil"/>
              <w:left w:val="nil"/>
              <w:bottom w:val="nil"/>
              <w:right w:val="nil"/>
            </w:tcBorders>
            <w:noWrap/>
            <w:vAlign w:val="bottom"/>
          </w:tcPr>
          <w:p>
            <w:pPr>
              <w:spacing w:after="0"/>
              <w:jc w:val="left"/>
              <w:rPr>
                <w:rFonts w:hint="default" w:ascii="Times New Roman" w:hAnsi="Times New Roman" w:eastAsia="Times New Roman" w:cs="Times New Roman"/>
                <w:sz w:val="20"/>
                <w:szCs w:val="20"/>
                <w:lang w:eastAsia="ru-RU"/>
              </w:rPr>
            </w:pPr>
          </w:p>
        </w:tc>
        <w:tc>
          <w:tcPr>
            <w:tcW w:w="1325" w:type="pct"/>
            <w:gridSpan w:val="6"/>
            <w:vMerge w:val="continue"/>
            <w:tcBorders>
              <w:top w:val="nil"/>
              <w:left w:val="nil"/>
              <w:bottom w:val="nil"/>
              <w:right w:val="nil"/>
            </w:tcBorders>
            <w:noWrap w:val="0"/>
            <w:vAlign w:val="center"/>
          </w:tcPr>
          <w:p>
            <w:pPr>
              <w:spacing w:after="0"/>
              <w:jc w:val="left"/>
              <w:rPr>
                <w:rFonts w:hint="default" w:ascii="Times New Roman" w:hAnsi="Times New Roman" w:eastAsia="Times New Roman" w:cs="Times New Roman"/>
                <w:sz w:val="20"/>
                <w:szCs w:val="20"/>
                <w:lang w:eastAsia="ru-RU"/>
              </w:rPr>
            </w:pPr>
          </w:p>
        </w:tc>
      </w:tr>
      <w:tr>
        <w:tblPrEx>
          <w:tblCellMar>
            <w:top w:w="0" w:type="dxa"/>
            <w:left w:w="108" w:type="dxa"/>
            <w:bottom w:w="0" w:type="dxa"/>
            <w:right w:w="108" w:type="dxa"/>
          </w:tblCellMar>
        </w:tblPrEx>
        <w:trPr>
          <w:gridAfter w:val="1"/>
          <w:wAfter w:w="319" w:type="pct"/>
          <w:trHeight w:val="993" w:hRule="atLeast"/>
        </w:trPr>
        <w:tc>
          <w:tcPr>
            <w:tcW w:w="4680" w:type="pct"/>
            <w:gridSpan w:val="10"/>
            <w:tcBorders>
              <w:top w:val="nil"/>
              <w:left w:val="nil"/>
              <w:bottom w:val="nil"/>
              <w:right w:val="nil"/>
            </w:tcBorders>
            <w:noWrap w:val="0"/>
            <w:vAlign w:val="top"/>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sz w:val="20"/>
                <w:szCs w:val="20"/>
                <w:lang w:eastAsia="ru-RU"/>
              </w:rPr>
              <w:t>ИНФОРМАЦИЯ ОБ ИСТОЧНИКАХ ФИНАНСИРОВАНИЯ МУНИЦИПАЛЬНОЙ ПРОГРАММЫ ДВУРЕЧЕНСКОГО СЕЛЬСОВЕТА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 (СРЕДСТВА СЕЛЬСКОГО БЮДЖЕТА, В ТОМ ЧИСЛЕ СРЕДСТВА, ПОСТУПИВШИЕ ИЗ БЮДЖЕТОВ ДРУГИХ УРОВНЕЙ БЮДЖЕТНОЙ СИСТЕМЫ, БЮДЖЕТОВ ГОСУДАРСТВЕННЫХ ВНЕБЮДЖЕТНЫХ ФОНДОВ)</w:t>
            </w:r>
          </w:p>
        </w:tc>
      </w:tr>
      <w:tr>
        <w:tblPrEx>
          <w:tblCellMar>
            <w:top w:w="0" w:type="dxa"/>
            <w:left w:w="108" w:type="dxa"/>
            <w:bottom w:w="0" w:type="dxa"/>
            <w:right w:w="108" w:type="dxa"/>
          </w:tblCellMar>
        </w:tblPrEx>
        <w:trPr>
          <w:trHeight w:val="335" w:hRule="atLeast"/>
        </w:trPr>
        <w:tc>
          <w:tcPr>
            <w:tcW w:w="588" w:type="pct"/>
            <w:vMerge w:val="restart"/>
            <w:tcBorders>
              <w:top w:val="single" w:color="000000" w:sz="4" w:space="0"/>
              <w:left w:val="single" w:color="000000" w:sz="4" w:space="0"/>
              <w:bottom w:val="nil"/>
              <w:right w:val="single" w:color="auto" w:sz="4" w:space="0"/>
            </w:tcBorders>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Статус </w:t>
            </w:r>
          </w:p>
        </w:tc>
        <w:tc>
          <w:tcPr>
            <w:tcW w:w="1972" w:type="pct"/>
            <w:vMerge w:val="restart"/>
            <w:tcBorders>
              <w:top w:val="single" w:color="auto" w:sz="4" w:space="0"/>
              <w:left w:val="single" w:color="auto" w:sz="4" w:space="0"/>
              <w:bottom w:val="single" w:color="auto" w:sz="4" w:space="0"/>
              <w:right w:val="single" w:color="auto" w:sz="4" w:space="0"/>
            </w:tcBorders>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Наименование муниципальной программы, подпрограммы  муниципальной программы</w:t>
            </w:r>
          </w:p>
        </w:tc>
        <w:tc>
          <w:tcPr>
            <w:tcW w:w="1004" w:type="pct"/>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Уровень бюджетной системы/источники финансирования </w:t>
            </w:r>
          </w:p>
        </w:tc>
        <w:tc>
          <w:tcPr>
            <w:tcW w:w="1435" w:type="pct"/>
            <w:gridSpan w:val="6"/>
            <w:tcBorders>
              <w:top w:val="single" w:color="auto" w:sz="4" w:space="0"/>
              <w:left w:val="nil"/>
              <w:bottom w:val="single" w:color="auto" w:sz="4" w:space="0"/>
              <w:right w:val="single" w:color="auto" w:sz="4" w:space="0"/>
            </w:tcBorders>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Оценка расходов (тыс. руб.), годы</w:t>
            </w:r>
          </w:p>
        </w:tc>
      </w:tr>
      <w:tr>
        <w:tblPrEx>
          <w:tblCellMar>
            <w:top w:w="0" w:type="dxa"/>
            <w:left w:w="108" w:type="dxa"/>
            <w:bottom w:w="0" w:type="dxa"/>
            <w:right w:w="108" w:type="dxa"/>
          </w:tblCellMar>
        </w:tblPrEx>
        <w:trPr>
          <w:trHeight w:val="510" w:hRule="atLeast"/>
        </w:trPr>
        <w:tc>
          <w:tcPr>
            <w:tcW w:w="588" w:type="pct"/>
            <w:vMerge w:val="continue"/>
            <w:tcBorders>
              <w:top w:val="single" w:color="000000" w:sz="4" w:space="0"/>
              <w:left w:val="single" w:color="000000" w:sz="4" w:space="0"/>
              <w:bottom w:val="nil"/>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after="0"/>
              <w:jc w:val="left"/>
              <w:rPr>
                <w:rFonts w:hint="default" w:ascii="Times New Roman" w:hAnsi="Times New Roman" w:eastAsia="Times New Roman" w:cs="Times New Roman"/>
                <w:sz w:val="20"/>
                <w:szCs w:val="20"/>
                <w:lang w:eastAsia="ru-RU"/>
              </w:rPr>
            </w:pPr>
          </w:p>
        </w:tc>
        <w:tc>
          <w:tcPr>
            <w:tcW w:w="264" w:type="pct"/>
            <w:tcBorders>
              <w:top w:val="nil"/>
              <w:left w:val="nil"/>
              <w:bottom w:val="single" w:color="auto" w:sz="4" w:space="0"/>
              <w:right w:val="single" w:color="auto" w:sz="4" w:space="0"/>
            </w:tcBorders>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2019</w:t>
            </w:r>
          </w:p>
        </w:tc>
        <w:tc>
          <w:tcPr>
            <w:tcW w:w="243" w:type="pct"/>
            <w:tcBorders>
              <w:top w:val="nil"/>
              <w:left w:val="nil"/>
              <w:bottom w:val="single" w:color="auto" w:sz="4" w:space="0"/>
              <w:right w:val="single" w:color="auto" w:sz="4" w:space="0"/>
            </w:tcBorders>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2020</w:t>
            </w:r>
          </w:p>
        </w:tc>
        <w:tc>
          <w:tcPr>
            <w:tcW w:w="243" w:type="pct"/>
            <w:tcBorders>
              <w:top w:val="nil"/>
              <w:left w:val="nil"/>
              <w:bottom w:val="single" w:color="auto" w:sz="4" w:space="0"/>
              <w:right w:val="single" w:color="auto" w:sz="4" w:space="0"/>
            </w:tcBorders>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2021</w:t>
            </w:r>
          </w:p>
        </w:tc>
        <w:tc>
          <w:tcPr>
            <w:tcW w:w="243" w:type="pct"/>
            <w:tcBorders>
              <w:top w:val="nil"/>
              <w:left w:val="nil"/>
              <w:bottom w:val="single" w:color="auto" w:sz="4" w:space="0"/>
              <w:right w:val="single" w:color="auto" w:sz="4" w:space="0"/>
            </w:tcBorders>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2022</w:t>
            </w:r>
          </w:p>
        </w:tc>
        <w:tc>
          <w:tcPr>
            <w:tcW w:w="440" w:type="pct"/>
            <w:gridSpan w:val="2"/>
            <w:tcBorders>
              <w:top w:val="nil"/>
              <w:left w:val="nil"/>
              <w:bottom w:val="single" w:color="auto" w:sz="4" w:space="0"/>
              <w:right w:val="single" w:color="auto" w:sz="4" w:space="0"/>
            </w:tcBorders>
            <w:noWrap w:val="0"/>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Итого </w:t>
            </w:r>
            <w:r>
              <w:rPr>
                <w:rFonts w:hint="default" w:ascii="Times New Roman" w:hAnsi="Times New Roman" w:eastAsia="Times New Roman" w:cs="Times New Roman"/>
                <w:sz w:val="20"/>
                <w:szCs w:val="20"/>
                <w:lang w:eastAsia="ru-RU"/>
              </w:rPr>
              <w:br w:type="textWrapping"/>
            </w:r>
            <w:r>
              <w:rPr>
                <w:rFonts w:hint="default" w:ascii="Times New Roman" w:hAnsi="Times New Roman" w:eastAsia="Times New Roman" w:cs="Times New Roman"/>
                <w:sz w:val="20"/>
                <w:szCs w:val="20"/>
                <w:lang w:eastAsia="ru-RU"/>
              </w:rPr>
              <w:t xml:space="preserve">2019 − 2022 годы </w:t>
            </w:r>
          </w:p>
        </w:tc>
      </w:tr>
      <w:tr>
        <w:tblPrEx>
          <w:tblCellMar>
            <w:top w:w="0" w:type="dxa"/>
            <w:left w:w="108" w:type="dxa"/>
            <w:bottom w:w="0" w:type="dxa"/>
            <w:right w:w="108" w:type="dxa"/>
          </w:tblCellMar>
        </w:tblPrEx>
        <w:trPr>
          <w:trHeight w:val="307" w:hRule="atLeast"/>
        </w:trPr>
        <w:tc>
          <w:tcPr>
            <w:tcW w:w="588" w:type="pct"/>
            <w:vMerge w:val="restart"/>
            <w:tcBorders>
              <w:top w:val="single" w:color="auto" w:sz="4" w:space="0"/>
              <w:left w:val="single" w:color="auto" w:sz="4" w:space="0"/>
              <w:bottom w:val="single" w:color="000000"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Муниципальная программа </w:t>
            </w:r>
          </w:p>
        </w:tc>
        <w:tc>
          <w:tcPr>
            <w:tcW w:w="1972" w:type="pct"/>
            <w:vMerge w:val="restart"/>
            <w:tcBorders>
              <w:top w:val="single" w:color="auto" w:sz="4" w:space="0"/>
              <w:left w:val="single" w:color="auto" w:sz="4" w:space="0"/>
              <w:bottom w:val="single" w:color="000000"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w:t>
            </w:r>
            <w:r>
              <w:rPr>
                <w:rFonts w:hint="default" w:ascii="Times New Roman" w:hAnsi="Times New Roman" w:eastAsia="Times New Roman" w:cs="Times New Roman"/>
                <w:sz w:val="20"/>
                <w:szCs w:val="20"/>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w:t>
            </w:r>
            <w:r>
              <w:rPr>
                <w:rFonts w:hint="default" w:ascii="Times New Roman" w:hAnsi="Times New Roman" w:cs="Times New Roman"/>
                <w:sz w:val="20"/>
                <w:szCs w:val="20"/>
              </w:rPr>
              <w:t>Двуреченского</w:t>
            </w:r>
            <w:r>
              <w:rPr>
                <w:rFonts w:hint="default" w:ascii="Times New Roman" w:hAnsi="Times New Roman" w:eastAsia="Times New Roman" w:cs="Times New Roman"/>
                <w:sz w:val="20"/>
                <w:szCs w:val="20"/>
              </w:rPr>
              <w:t xml:space="preserve"> сельсовета Рыбинского района Красноярского края</w:t>
            </w:r>
            <w:r>
              <w:rPr>
                <w:rFonts w:hint="default" w:ascii="Times New Roman" w:hAnsi="Times New Roman" w:eastAsia="Times New Roman" w:cs="Times New Roman"/>
                <w:sz w:val="20"/>
                <w:szCs w:val="20"/>
                <w:lang w:eastAsia="ru-RU"/>
              </w:rPr>
              <w:t>»</w:t>
            </w:r>
          </w:p>
        </w:tc>
        <w:tc>
          <w:tcPr>
            <w:tcW w:w="1004" w:type="pct"/>
            <w:gridSpan w:val="3"/>
            <w:tcBorders>
              <w:top w:val="nil"/>
              <w:left w:val="nil"/>
              <w:bottom w:val="single" w:color="auto" w:sz="4" w:space="0"/>
              <w:right w:val="single" w:color="auto" w:sz="4" w:space="0"/>
            </w:tcBorders>
            <w:shd w:val="clear" w:color="000000" w:fill="FFFFFF"/>
            <w:noWrap/>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1,000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1,000</w:t>
            </w:r>
          </w:p>
        </w:tc>
        <w:tc>
          <w:tcPr>
            <w:tcW w:w="243" w:type="pct"/>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1,000</w:t>
            </w:r>
          </w:p>
        </w:tc>
        <w:tc>
          <w:tcPr>
            <w:tcW w:w="243" w:type="pct"/>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cs="Times New Roman"/>
                <w:sz w:val="20"/>
                <w:szCs w:val="20"/>
              </w:rPr>
            </w:pPr>
            <w:r>
              <w:rPr>
                <w:rFonts w:hint="default" w:ascii="Times New Roman" w:hAnsi="Times New Roman" w:eastAsia="Times New Roman" w:cs="Times New Roman"/>
                <w:b/>
                <w:bCs/>
                <w:sz w:val="20"/>
                <w:szCs w:val="20"/>
                <w:lang w:eastAsia="ru-RU"/>
              </w:rPr>
              <w:t>1,000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4,000</w:t>
            </w:r>
          </w:p>
        </w:tc>
      </w:tr>
      <w:tr>
        <w:tblPrEx>
          <w:tblCellMar>
            <w:top w:w="0" w:type="dxa"/>
            <w:left w:w="108" w:type="dxa"/>
            <w:bottom w:w="0" w:type="dxa"/>
            <w:right w:w="108" w:type="dxa"/>
          </w:tblCellMar>
        </w:tblPrEx>
        <w:trPr>
          <w:trHeight w:val="199" w:hRule="atLeast"/>
        </w:trPr>
        <w:tc>
          <w:tcPr>
            <w:tcW w:w="588"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r>
      <w:tr>
        <w:tblPrEx>
          <w:tblCellMar>
            <w:top w:w="0" w:type="dxa"/>
            <w:left w:w="108" w:type="dxa"/>
            <w:bottom w:w="0" w:type="dxa"/>
            <w:right w:w="108" w:type="dxa"/>
          </w:tblCellMar>
        </w:tblPrEx>
        <w:trPr>
          <w:trHeight w:val="245" w:hRule="atLeast"/>
        </w:trPr>
        <w:tc>
          <w:tcPr>
            <w:tcW w:w="588"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федеральный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r>
      <w:tr>
        <w:tblPrEx>
          <w:tblCellMar>
            <w:top w:w="0" w:type="dxa"/>
            <w:left w:w="108" w:type="dxa"/>
            <w:bottom w:w="0" w:type="dxa"/>
            <w:right w:w="108" w:type="dxa"/>
          </w:tblCellMar>
        </w:tblPrEx>
        <w:trPr>
          <w:trHeight w:val="205" w:hRule="atLeast"/>
        </w:trPr>
        <w:tc>
          <w:tcPr>
            <w:tcW w:w="588"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краевой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r>
      <w:tr>
        <w:tblPrEx>
          <w:tblCellMar>
            <w:top w:w="0" w:type="dxa"/>
            <w:left w:w="108" w:type="dxa"/>
            <w:bottom w:w="0" w:type="dxa"/>
            <w:right w:w="108" w:type="dxa"/>
          </w:tblCellMar>
        </w:tblPrEx>
        <w:trPr>
          <w:trHeight w:val="251" w:hRule="atLeast"/>
        </w:trPr>
        <w:tc>
          <w:tcPr>
            <w:tcW w:w="588"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из них внебюджетные источники</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r>
      <w:tr>
        <w:tblPrEx>
          <w:tblCellMar>
            <w:top w:w="0" w:type="dxa"/>
            <w:left w:w="108" w:type="dxa"/>
            <w:bottom w:w="0" w:type="dxa"/>
            <w:right w:w="108" w:type="dxa"/>
          </w:tblCellMar>
        </w:tblPrEx>
        <w:trPr>
          <w:trHeight w:val="283" w:hRule="atLeast"/>
        </w:trPr>
        <w:tc>
          <w:tcPr>
            <w:tcW w:w="588"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1,000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1,000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1,000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1,000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4,000</w:t>
            </w:r>
          </w:p>
        </w:tc>
      </w:tr>
      <w:tr>
        <w:tblPrEx>
          <w:tblCellMar>
            <w:top w:w="0" w:type="dxa"/>
            <w:left w:w="108" w:type="dxa"/>
            <w:bottom w:w="0" w:type="dxa"/>
            <w:right w:w="108" w:type="dxa"/>
          </w:tblCellMar>
        </w:tblPrEx>
        <w:trPr>
          <w:trHeight w:val="259" w:hRule="atLeast"/>
        </w:trPr>
        <w:tc>
          <w:tcPr>
            <w:tcW w:w="588"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юридические лица</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r>
      <w:tr>
        <w:tblPrEx>
          <w:tblCellMar>
            <w:top w:w="0" w:type="dxa"/>
            <w:left w:w="108" w:type="dxa"/>
            <w:bottom w:w="0" w:type="dxa"/>
            <w:right w:w="108" w:type="dxa"/>
          </w:tblCellMar>
        </w:tblPrEx>
        <w:trPr>
          <w:trHeight w:val="277" w:hRule="atLeast"/>
        </w:trPr>
        <w:tc>
          <w:tcPr>
            <w:tcW w:w="588"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972"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1.Информирование населения по вопросам противодействия  терроризму, предупреждению террористических актов, поведению в условиях возникновения ЧС на официальном сайте администрации в сети Интернет</w:t>
            </w:r>
          </w:p>
        </w:tc>
        <w:tc>
          <w:tcPr>
            <w:tcW w:w="1004" w:type="pct"/>
            <w:gridSpan w:val="3"/>
            <w:tcBorders>
              <w:top w:val="nil"/>
              <w:left w:val="nil"/>
              <w:bottom w:val="single" w:color="auto" w:sz="4" w:space="0"/>
              <w:right w:val="single" w:color="auto" w:sz="4" w:space="0"/>
            </w:tcBorders>
            <w:shd w:val="clear" w:color="000000" w:fill="FFFFFF"/>
            <w:noWrap/>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81"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r>
      <w:tr>
        <w:tblPrEx>
          <w:tblCellMar>
            <w:top w:w="0" w:type="dxa"/>
            <w:left w:w="108" w:type="dxa"/>
            <w:bottom w:w="0" w:type="dxa"/>
            <w:right w:w="108" w:type="dxa"/>
          </w:tblCellMar>
        </w:tblPrEx>
        <w:trPr>
          <w:trHeight w:val="271"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федеральный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7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краевой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6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из них внебюджетные источники</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83"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74"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юридические лица</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310" w:hRule="atLeast"/>
        </w:trPr>
        <w:tc>
          <w:tcPr>
            <w:tcW w:w="588"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972"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2. Осуществление обхода населенных пунктов (1 раз в полгода), в целях предупреждения (выявления) последствий экстремистской деятельности, которые могут проявляться в виде нанесения на архитектурные сооружения символов и знаков экстремистской направленности. </w:t>
            </w:r>
          </w:p>
        </w:tc>
        <w:tc>
          <w:tcPr>
            <w:tcW w:w="1004" w:type="pct"/>
            <w:gridSpan w:val="3"/>
            <w:tcBorders>
              <w:top w:val="nil"/>
              <w:left w:val="nil"/>
              <w:bottom w:val="single" w:color="auto" w:sz="4" w:space="0"/>
              <w:right w:val="single" w:color="auto" w:sz="4" w:space="0"/>
            </w:tcBorders>
            <w:shd w:val="clear" w:color="000000" w:fill="FFFFFF"/>
            <w:noWrap/>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5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74"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федеральный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60"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краевой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91"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из них внебюджетные источники</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37"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41"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юридические лица</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87" w:hRule="atLeast"/>
        </w:trPr>
        <w:tc>
          <w:tcPr>
            <w:tcW w:w="588"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972"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3. Информирование  населения о повышении бдительности и действиях при угрозе возникновения террористических актов.</w:t>
            </w:r>
          </w:p>
        </w:tc>
        <w:tc>
          <w:tcPr>
            <w:tcW w:w="1004" w:type="pct"/>
            <w:gridSpan w:val="3"/>
            <w:tcBorders>
              <w:top w:val="nil"/>
              <w:left w:val="nil"/>
              <w:bottom w:val="single" w:color="auto" w:sz="4" w:space="0"/>
              <w:right w:val="single" w:color="auto" w:sz="4" w:space="0"/>
            </w:tcBorders>
            <w:shd w:val="clear" w:color="000000" w:fill="FFFFFF"/>
            <w:noWrap/>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34"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51"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федеральный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83"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краевой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87"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из них внебюджетные источники</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64"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31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юридические лица</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30" w:hRule="atLeast"/>
        </w:trPr>
        <w:tc>
          <w:tcPr>
            <w:tcW w:w="588"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972"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4. Проведение мониторинга законодательства в сфере межнациональных и межконфессиональных отношений.</w:t>
            </w:r>
          </w:p>
        </w:tc>
        <w:tc>
          <w:tcPr>
            <w:tcW w:w="1004" w:type="pct"/>
            <w:gridSpan w:val="3"/>
            <w:tcBorders>
              <w:top w:val="nil"/>
              <w:left w:val="nil"/>
              <w:bottom w:val="single" w:color="auto" w:sz="4" w:space="0"/>
              <w:right w:val="single" w:color="auto" w:sz="4" w:space="0"/>
            </w:tcBorders>
            <w:shd w:val="clear" w:color="000000" w:fill="FFFFFF"/>
            <w:noWrap/>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33"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79"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федеральный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2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краевой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71"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из них внебюджетные источники</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61"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31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юридические лица</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27" w:hRule="atLeast"/>
        </w:trPr>
        <w:tc>
          <w:tcPr>
            <w:tcW w:w="588"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972"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5.Поддержание в надлежащем состоянии освещение улиц с целью предотвращения экстремистских и террористических действий в вечернее и ночное время.</w:t>
            </w:r>
          </w:p>
        </w:tc>
        <w:tc>
          <w:tcPr>
            <w:tcW w:w="1004" w:type="pct"/>
            <w:gridSpan w:val="3"/>
            <w:tcBorders>
              <w:top w:val="nil"/>
              <w:left w:val="nil"/>
              <w:bottom w:val="single" w:color="auto" w:sz="4" w:space="0"/>
              <w:right w:val="single" w:color="auto" w:sz="4" w:space="0"/>
            </w:tcBorders>
            <w:shd w:val="clear" w:color="000000" w:fill="FFFFFF"/>
            <w:noWrap/>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73"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77"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федеральный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67"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краевой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43"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из них внебюджетные источники</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89"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36"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юридические лица</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67" w:hRule="atLeast"/>
        </w:trPr>
        <w:tc>
          <w:tcPr>
            <w:tcW w:w="588"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972"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6. Организация дежурств муниципальных служащих в период повышенной террористической опасности, в предпраздничные и праздничные дни</w:t>
            </w:r>
          </w:p>
        </w:tc>
        <w:tc>
          <w:tcPr>
            <w:tcW w:w="1004" w:type="pct"/>
            <w:gridSpan w:val="3"/>
            <w:tcBorders>
              <w:top w:val="nil"/>
              <w:left w:val="nil"/>
              <w:bottom w:val="single" w:color="auto" w:sz="4" w:space="0"/>
              <w:right w:val="single" w:color="auto" w:sz="4" w:space="0"/>
            </w:tcBorders>
            <w:shd w:val="clear" w:color="000000" w:fill="FFFFFF"/>
            <w:noWrap/>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29"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7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федеральный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21"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краевой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67"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из них внебюджетные источники</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71"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33"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юридические лица</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68" w:hRule="atLeast"/>
        </w:trPr>
        <w:tc>
          <w:tcPr>
            <w:tcW w:w="588"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972"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7. Изготовление печатных памяток по тематике противодействия терроризму.</w:t>
            </w:r>
          </w:p>
        </w:tc>
        <w:tc>
          <w:tcPr>
            <w:tcW w:w="1004" w:type="pct"/>
            <w:gridSpan w:val="3"/>
            <w:tcBorders>
              <w:top w:val="nil"/>
              <w:left w:val="nil"/>
              <w:bottom w:val="single" w:color="auto" w:sz="4" w:space="0"/>
              <w:right w:val="single" w:color="auto" w:sz="4" w:space="0"/>
            </w:tcBorders>
            <w:shd w:val="clear" w:color="000000" w:fill="FFFFFF"/>
            <w:noWrap/>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0,500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2,000</w:t>
            </w:r>
          </w:p>
        </w:tc>
      </w:tr>
      <w:tr>
        <w:tblPrEx>
          <w:tblCellMar>
            <w:top w:w="0" w:type="dxa"/>
            <w:left w:w="108" w:type="dxa"/>
            <w:bottom w:w="0" w:type="dxa"/>
            <w:right w:w="108" w:type="dxa"/>
          </w:tblCellMar>
        </w:tblPrEx>
        <w:trPr>
          <w:trHeight w:val="252"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68"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федеральный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28"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краевой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60"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из них внебюджетные источники</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77"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0,500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2,000</w:t>
            </w:r>
          </w:p>
        </w:tc>
      </w:tr>
      <w:tr>
        <w:tblPrEx>
          <w:tblCellMar>
            <w:top w:w="0" w:type="dxa"/>
            <w:left w:w="108" w:type="dxa"/>
            <w:bottom w:w="0" w:type="dxa"/>
            <w:right w:w="108" w:type="dxa"/>
          </w:tblCellMar>
        </w:tblPrEx>
        <w:trPr>
          <w:trHeight w:val="31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юридические лица</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87" w:hRule="atLeast"/>
        </w:trPr>
        <w:tc>
          <w:tcPr>
            <w:tcW w:w="588"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w:t>
            </w:r>
          </w:p>
        </w:tc>
        <w:tc>
          <w:tcPr>
            <w:tcW w:w="1972" w:type="pct"/>
            <w:vMerge w:val="restart"/>
            <w:tcBorders>
              <w:top w:val="nil"/>
              <w:left w:val="single" w:color="auto" w:sz="4" w:space="0"/>
              <w:bottom w:val="single" w:color="000000" w:sz="4" w:space="0"/>
              <w:right w:val="single" w:color="auto" w:sz="4" w:space="0"/>
            </w:tcBorders>
            <w:shd w:val="clear" w:color="auto" w:fill="auto"/>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8.Изготовление печатных памяток по тематике противодействия экстремизму.</w:t>
            </w:r>
          </w:p>
        </w:tc>
        <w:tc>
          <w:tcPr>
            <w:tcW w:w="1004" w:type="pct"/>
            <w:gridSpan w:val="3"/>
            <w:tcBorders>
              <w:top w:val="nil"/>
              <w:left w:val="nil"/>
              <w:bottom w:val="single" w:color="auto" w:sz="4" w:space="0"/>
              <w:right w:val="single" w:color="auto" w:sz="4" w:space="0"/>
            </w:tcBorders>
            <w:shd w:val="clear" w:color="000000" w:fill="FFFFFF"/>
            <w:noWrap/>
            <w:vAlign w:val="top"/>
          </w:tcPr>
          <w:p>
            <w:pPr>
              <w:spacing w:after="0"/>
              <w:jc w:val="left"/>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Всего</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0,500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2,000</w:t>
            </w:r>
          </w:p>
        </w:tc>
      </w:tr>
      <w:tr>
        <w:tblPrEx>
          <w:tblCellMar>
            <w:top w:w="0" w:type="dxa"/>
            <w:left w:w="108" w:type="dxa"/>
            <w:bottom w:w="0" w:type="dxa"/>
            <w:right w:w="108" w:type="dxa"/>
          </w:tblCellMar>
        </w:tblPrEx>
        <w:trPr>
          <w:trHeight w:val="133"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в том числе</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79"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федеральный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2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краевой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257"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из них внебюджетные источники</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r>
        <w:tblPrEx>
          <w:tblCellMar>
            <w:top w:w="0" w:type="dxa"/>
            <w:left w:w="108" w:type="dxa"/>
            <w:bottom w:w="0" w:type="dxa"/>
            <w:right w:w="108" w:type="dxa"/>
          </w:tblCellMar>
        </w:tblPrEx>
        <w:trPr>
          <w:trHeight w:val="133"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Местный бюджет</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0,500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bCs/>
                <w:sz w:val="20"/>
                <w:szCs w:val="20"/>
                <w:lang w:eastAsia="ru-RU"/>
              </w:rPr>
            </w:pPr>
            <w:r>
              <w:rPr>
                <w:rFonts w:hint="default" w:ascii="Times New Roman" w:hAnsi="Times New Roman" w:eastAsia="Times New Roman" w:cs="Times New Roman"/>
                <w:bCs/>
                <w:sz w:val="20"/>
                <w:szCs w:val="20"/>
                <w:lang w:eastAsia="ru-RU"/>
              </w:rPr>
              <w:t>0,500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2,000</w:t>
            </w:r>
          </w:p>
        </w:tc>
      </w:tr>
      <w:tr>
        <w:tblPrEx>
          <w:tblCellMar>
            <w:top w:w="0" w:type="dxa"/>
            <w:left w:w="108" w:type="dxa"/>
            <w:bottom w:w="0" w:type="dxa"/>
            <w:right w:w="108" w:type="dxa"/>
          </w:tblCellMar>
        </w:tblPrEx>
        <w:trPr>
          <w:trHeight w:val="315" w:hRule="atLeast"/>
        </w:trPr>
        <w:tc>
          <w:tcPr>
            <w:tcW w:w="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9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jc w:val="left"/>
              <w:rPr>
                <w:rFonts w:hint="default" w:ascii="Times New Roman" w:hAnsi="Times New Roman" w:eastAsia="Times New Roman" w:cs="Times New Roman"/>
                <w:sz w:val="20"/>
                <w:szCs w:val="20"/>
                <w:lang w:eastAsia="ru-RU"/>
              </w:rPr>
            </w:pPr>
          </w:p>
        </w:tc>
        <w:tc>
          <w:tcPr>
            <w:tcW w:w="1004" w:type="pct"/>
            <w:gridSpan w:val="3"/>
            <w:tcBorders>
              <w:top w:val="nil"/>
              <w:left w:val="nil"/>
              <w:bottom w:val="single" w:color="auto" w:sz="4" w:space="0"/>
              <w:right w:val="single" w:color="auto" w:sz="4" w:space="0"/>
            </w:tcBorders>
            <w:shd w:val="clear" w:color="000000" w:fill="FFFFFF"/>
            <w:noWrap w:val="0"/>
            <w:vAlign w:val="top"/>
          </w:tcPr>
          <w:p>
            <w:pPr>
              <w:spacing w:after="0"/>
              <w:jc w:val="left"/>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юридические лица</w:t>
            </w:r>
          </w:p>
        </w:tc>
        <w:tc>
          <w:tcPr>
            <w:tcW w:w="264"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243" w:type="pct"/>
            <w:tcBorders>
              <w:top w:val="nil"/>
              <w:left w:val="nil"/>
              <w:bottom w:val="single" w:color="auto" w:sz="4" w:space="0"/>
              <w:right w:val="single" w:color="auto" w:sz="4" w:space="0"/>
            </w:tcBorders>
            <w:shd w:val="clear" w:color="000000" w:fill="FFFFFF"/>
            <w:noWrap/>
            <w:vAlign w:val="center"/>
          </w:tcPr>
          <w:p>
            <w:pPr>
              <w:spacing w:after="0"/>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0,000</w:t>
            </w:r>
          </w:p>
        </w:tc>
        <w:tc>
          <w:tcPr>
            <w:tcW w:w="440" w:type="pct"/>
            <w:gridSpan w:val="2"/>
            <w:tcBorders>
              <w:top w:val="nil"/>
              <w:left w:val="nil"/>
              <w:bottom w:val="single" w:color="auto" w:sz="4" w:space="0"/>
              <w:right w:val="single" w:color="auto" w:sz="4" w:space="0"/>
            </w:tcBorders>
            <w:shd w:val="clear" w:color="000000" w:fill="FFFFFF"/>
            <w:noWrap w:val="0"/>
            <w:vAlign w:val="center"/>
          </w:tcPr>
          <w:p>
            <w:pPr>
              <w:rPr>
                <w:rFonts w:hint="default" w:ascii="Times New Roman" w:hAnsi="Times New Roman" w:eastAsia="Times New Roman" w:cs="Times New Roman"/>
                <w:b/>
                <w:bCs/>
                <w:sz w:val="20"/>
                <w:szCs w:val="20"/>
                <w:lang w:eastAsia="ru-RU"/>
              </w:rPr>
            </w:pPr>
            <w:r>
              <w:rPr>
                <w:rFonts w:hint="default" w:ascii="Times New Roman" w:hAnsi="Times New Roman" w:eastAsia="Times New Roman" w:cs="Times New Roman"/>
                <w:b/>
                <w:bCs/>
                <w:sz w:val="20"/>
                <w:szCs w:val="20"/>
                <w:lang w:eastAsia="ru-RU"/>
              </w:rPr>
              <w:t>0,000</w:t>
            </w:r>
          </w:p>
        </w:tc>
      </w:tr>
    </w:tbl>
    <w:p>
      <w:pPr>
        <w:pStyle w:val="27"/>
        <w:widowControl/>
        <w:ind w:firstLine="0"/>
        <w:jc w:val="right"/>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spacing w:line="1" w:lineRule="exact"/>
        <w:rPr>
          <w:rFonts w:hint="default" w:ascii="Times New Roman" w:hAnsi="Times New Roman" w:cs="Times New Roman"/>
          <w:sz w:val="20"/>
          <w:szCs w:val="20"/>
        </w:rPr>
      </w:pPr>
    </w:p>
    <w:p>
      <w:pPr>
        <w:shd w:val="clear" w:color="auto"/>
        <w:tabs>
          <w:tab w:val="left" w:pos="763"/>
          <w:tab w:val="left" w:pos="2827"/>
          <w:tab w:val="left" w:pos="4339"/>
        </w:tabs>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РОССИЙСКАЯ ФЕДЕРАЦИЯ</w:t>
      </w:r>
    </w:p>
    <w:p>
      <w:pPr>
        <w:shd w:val="clear" w:color="auto"/>
        <w:tabs>
          <w:tab w:val="left" w:pos="763"/>
          <w:tab w:val="left" w:pos="2827"/>
          <w:tab w:val="left" w:pos="4339"/>
        </w:tabs>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АДМИНИСТРАЦИЯ ДВУРЕЧЕНСКОГО СЕЛЬСОВЕТА</w:t>
      </w:r>
    </w:p>
    <w:p>
      <w:pPr>
        <w:shd w:val="clear" w:color="auto"/>
        <w:tabs>
          <w:tab w:val="left" w:pos="763"/>
          <w:tab w:val="left" w:pos="2827"/>
          <w:tab w:val="left" w:pos="4339"/>
        </w:tabs>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РЫБИНСКОГО РАЙОНА КРАСНОЯРСКОГО КРАЯ</w:t>
      </w:r>
    </w:p>
    <w:p>
      <w:pPr>
        <w:shd w:val="clear" w:color="auto"/>
        <w:tabs>
          <w:tab w:val="left" w:pos="763"/>
          <w:tab w:val="left" w:pos="2827"/>
          <w:tab w:val="left" w:pos="4339"/>
        </w:tabs>
        <w:spacing w:before="206"/>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ПОСТАНОВЛЕНИЕ</w:t>
      </w:r>
    </w:p>
    <w:p>
      <w:pPr>
        <w:shd w:val="clear" w:color="auto"/>
        <w:tabs>
          <w:tab w:val="left" w:pos="763"/>
          <w:tab w:val="left" w:pos="2827"/>
          <w:tab w:val="left" w:pos="4339"/>
        </w:tabs>
        <w:spacing w:before="206"/>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lang w:val="ru-RU"/>
        </w:rPr>
        <w:t>24</w:t>
      </w:r>
      <w:r>
        <w:rPr>
          <w:rFonts w:hint="default" w:ascii="Times New Roman" w:hAnsi="Times New Roman" w:eastAsia="Times New Roman" w:cs="Times New Roman"/>
          <w:sz w:val="20"/>
          <w:szCs w:val="20"/>
        </w:rPr>
        <w:t>.</w:t>
      </w:r>
      <w:r>
        <w:rPr>
          <w:rFonts w:hint="default" w:ascii="Times New Roman" w:hAnsi="Times New Roman" w:eastAsia="Times New Roman" w:cs="Times New Roman"/>
          <w:sz w:val="20"/>
          <w:szCs w:val="20"/>
          <w:lang w:val="ru-RU"/>
        </w:rPr>
        <w:t>12</w:t>
      </w:r>
      <w:r>
        <w:rPr>
          <w:rFonts w:hint="default" w:ascii="Times New Roman" w:hAnsi="Times New Roman" w:eastAsia="Times New Roman" w:cs="Times New Roman"/>
          <w:sz w:val="20"/>
          <w:szCs w:val="20"/>
        </w:rPr>
        <w:t xml:space="preserve">.2021                   с. </w:t>
      </w:r>
      <w:r>
        <w:rPr>
          <w:rFonts w:hint="default" w:ascii="Times New Roman" w:hAnsi="Times New Roman" w:eastAsia="Times New Roman" w:cs="Times New Roman"/>
          <w:sz w:val="20"/>
          <w:szCs w:val="20"/>
          <w:lang w:val="ru-RU"/>
        </w:rPr>
        <w:t>Двуречное</w:t>
      </w:r>
      <w:r>
        <w:rPr>
          <w:rFonts w:hint="default" w:ascii="Times New Roman" w:hAnsi="Times New Roman" w:eastAsia="Times New Roman" w:cs="Times New Roman"/>
          <w:sz w:val="20"/>
          <w:szCs w:val="20"/>
        </w:rPr>
        <w:t xml:space="preserve">                     № </w:t>
      </w:r>
      <w:r>
        <w:rPr>
          <w:rFonts w:hint="default" w:ascii="Times New Roman" w:hAnsi="Times New Roman" w:eastAsia="Times New Roman" w:cs="Times New Roman"/>
          <w:sz w:val="20"/>
          <w:szCs w:val="20"/>
          <w:lang w:val="ru-RU"/>
        </w:rPr>
        <w:t>63</w:t>
      </w:r>
      <w:r>
        <w:rPr>
          <w:rFonts w:hint="default" w:ascii="Times New Roman" w:hAnsi="Times New Roman" w:eastAsia="Times New Roman" w:cs="Times New Roman"/>
          <w:sz w:val="20"/>
          <w:szCs w:val="20"/>
        </w:rPr>
        <w:t>-п</w:t>
      </w:r>
    </w:p>
    <w:p>
      <w:pPr>
        <w:shd w:val="clear" w:color="auto"/>
        <w:tabs>
          <w:tab w:val="left" w:pos="763"/>
          <w:tab w:val="left" w:pos="2827"/>
          <w:tab w:val="left" w:pos="4339"/>
        </w:tabs>
        <w:spacing w:before="206"/>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Об утверждении Порядка проведения инвентаризации мест захоронений, произведенных на кладбищах Двуреченского сельсовета</w:t>
      </w:r>
      <w:r>
        <w:rPr>
          <w:rFonts w:hint="default" w:ascii="Times New Roman" w:hAnsi="Times New Roman" w:eastAsia="Times New Roman" w:cs="Times New Roman"/>
          <w:b/>
          <w:bCs/>
          <w:sz w:val="20"/>
          <w:szCs w:val="20"/>
        </w:rPr>
        <w:t xml:space="preserve"> </w:t>
      </w:r>
      <w:r>
        <w:rPr>
          <w:rFonts w:hint="default" w:ascii="Times New Roman" w:hAnsi="Times New Roman" w:eastAsia="Times New Roman" w:cs="Times New Roman"/>
          <w:sz w:val="20"/>
          <w:szCs w:val="20"/>
        </w:rPr>
        <w:t>Рыбинского района Красноярского края</w:t>
      </w:r>
    </w:p>
    <w:p>
      <w:pPr>
        <w:shd w:val="clear" w:color="auto"/>
        <w:spacing w:before="341" w:line="346" w:lineRule="exact"/>
        <w:ind w:firstLine="566"/>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В соответствии с Федеральными законами от 12 января 1996 года            № 8-ФЗ «О погребении и похоронном деле», от 6 октября 2003 года № 131-ФЗ «Об общих принципах организации местного самоуправления в Российской Федерации», с целью установления порядка проведения инвентаризации мест захоронений и недопущения нарушений порядка захоронений, произведенных на муниципальных кладбищах, администрация Двуреченского сельсовета </w:t>
      </w:r>
      <w:r>
        <w:rPr>
          <w:rFonts w:hint="default" w:ascii="Times New Roman" w:hAnsi="Times New Roman" w:eastAsia="Times New Roman" w:cs="Times New Roman"/>
          <w:b/>
          <w:bCs/>
          <w:sz w:val="20"/>
          <w:szCs w:val="20"/>
        </w:rPr>
        <w:t>ПОСТАНОВЛЯЕТ:</w:t>
      </w:r>
    </w:p>
    <w:p>
      <w:pPr>
        <w:shd w:val="clear" w:color="auto"/>
        <w:tabs>
          <w:tab w:val="left" w:pos="1056"/>
        </w:tabs>
        <w:spacing w:before="346"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1.</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Утвердить Порядок проведения инвентаризации мест захоронений, произведенных на кладбищах Двуреченского сельсовета Рыбинского района Красноярского края (Приложение №1).</w:t>
      </w:r>
    </w:p>
    <w:p>
      <w:pPr>
        <w:numPr>
          <w:ilvl w:val="0"/>
          <w:numId w:val="8"/>
        </w:numPr>
        <w:shd w:val="clear" w:color="auto"/>
        <w:tabs>
          <w:tab w:val="left" w:pos="854"/>
        </w:tabs>
        <w:spacing w:line="346" w:lineRule="exact"/>
        <w:ind w:right="5"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Утвердить форму инвентаризационной описи захоронений на кладбищах на кладбищах Двуреченского сельсовета Рыбинского района Красноярского края (Приложение №2).</w:t>
      </w:r>
    </w:p>
    <w:p>
      <w:pPr>
        <w:numPr>
          <w:ilvl w:val="0"/>
          <w:numId w:val="8"/>
        </w:numPr>
        <w:shd w:val="clear" w:color="auto"/>
        <w:tabs>
          <w:tab w:val="left" w:pos="854"/>
        </w:tabs>
        <w:spacing w:line="346" w:lineRule="exact"/>
        <w:ind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Первую инвентаризацию мест захоронений на кладбищах на муниципальных кладбищах Двуреченского сельсовета Рыбинского района Красноярского края</w:t>
      </w:r>
      <w:r>
        <w:rPr>
          <w:rFonts w:hint="default" w:ascii="Times New Roman" w:hAnsi="Times New Roman" w:eastAsia="Times New Roman" w:cs="Times New Roman"/>
          <w:spacing w:val="-1"/>
          <w:sz w:val="20"/>
          <w:szCs w:val="20"/>
        </w:rPr>
        <w:t xml:space="preserve">, в порядке, установленном настоящим постановлением, провести до 01.01.2023 </w:t>
      </w:r>
      <w:r>
        <w:rPr>
          <w:rFonts w:hint="default" w:ascii="Times New Roman" w:hAnsi="Times New Roman" w:eastAsia="Times New Roman" w:cs="Times New Roman"/>
          <w:sz w:val="20"/>
          <w:szCs w:val="20"/>
        </w:rPr>
        <w:t>года.</w:t>
      </w:r>
    </w:p>
    <w:p>
      <w:pPr>
        <w:numPr>
          <w:ilvl w:val="0"/>
          <w:numId w:val="8"/>
        </w:numPr>
        <w:shd w:val="clear" w:color="auto"/>
        <w:tabs>
          <w:tab w:val="left" w:pos="917"/>
        </w:tabs>
        <w:spacing w:line="346" w:lineRule="exact"/>
        <w:ind w:firstLine="566"/>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Утвердить Положение о комиссии по проведению инвентаризации мест </w:t>
      </w:r>
      <w:r>
        <w:rPr>
          <w:rFonts w:hint="default" w:ascii="Times New Roman" w:hAnsi="Times New Roman" w:eastAsia="Times New Roman" w:cs="Times New Roman"/>
          <w:spacing w:val="-1"/>
          <w:sz w:val="20"/>
          <w:szCs w:val="20"/>
        </w:rPr>
        <w:t xml:space="preserve">захоронений на кладбищах Двуреченского сельсовета Рыбинского района </w:t>
      </w:r>
      <w:r>
        <w:rPr>
          <w:rFonts w:hint="default" w:ascii="Times New Roman" w:hAnsi="Times New Roman" w:eastAsia="Times New Roman" w:cs="Times New Roman"/>
          <w:sz w:val="20"/>
          <w:szCs w:val="20"/>
        </w:rPr>
        <w:t>Красноярский край (Приложение №3).</w:t>
      </w:r>
    </w:p>
    <w:p>
      <w:pPr>
        <w:numPr>
          <w:ilvl w:val="0"/>
          <w:numId w:val="8"/>
        </w:numPr>
        <w:shd w:val="clear" w:color="auto"/>
        <w:tabs>
          <w:tab w:val="left" w:pos="917"/>
        </w:tabs>
        <w:spacing w:line="346" w:lineRule="exact"/>
        <w:ind w:firstLine="566"/>
        <w:jc w:val="both"/>
        <w:rPr>
          <w:rFonts w:hint="default" w:ascii="Times New Roman" w:hAnsi="Times New Roman" w:cs="Times New Roman"/>
          <w:sz w:val="20"/>
          <w:szCs w:val="20"/>
        </w:rPr>
      </w:pPr>
      <w:r>
        <w:rPr>
          <w:rFonts w:hint="default" w:ascii="Times New Roman" w:hAnsi="Times New Roman" w:eastAsia="Times New Roman" w:cs="Times New Roman"/>
          <w:spacing w:val="-1"/>
          <w:sz w:val="20"/>
          <w:szCs w:val="20"/>
        </w:rPr>
        <w:t>Постановление вступает в силу после опубликования в печатном издании «</w:t>
      </w:r>
      <w:r>
        <w:rPr>
          <w:rFonts w:hint="default" w:ascii="Times New Roman" w:hAnsi="Times New Roman" w:eastAsia="Times New Roman" w:cs="Times New Roman"/>
          <w:spacing w:val="-1"/>
          <w:sz w:val="20"/>
          <w:szCs w:val="20"/>
          <w:lang w:val="ru-RU"/>
        </w:rPr>
        <w:t>Двуреченские вести</w:t>
      </w:r>
      <w:r>
        <w:rPr>
          <w:rFonts w:hint="default" w:ascii="Times New Roman" w:hAnsi="Times New Roman" w:eastAsia="Times New Roman" w:cs="Times New Roman"/>
          <w:spacing w:val="-1"/>
          <w:sz w:val="20"/>
          <w:szCs w:val="20"/>
        </w:rPr>
        <w:t xml:space="preserve">». </w:t>
      </w:r>
    </w:p>
    <w:p>
      <w:pPr>
        <w:numPr>
          <w:ilvl w:val="0"/>
          <w:numId w:val="8"/>
        </w:numPr>
        <w:shd w:val="clear" w:color="auto"/>
        <w:tabs>
          <w:tab w:val="left" w:pos="917"/>
        </w:tabs>
        <w:spacing w:line="346" w:lineRule="exact"/>
        <w:ind w:firstLine="566"/>
        <w:jc w:val="both"/>
        <w:rPr>
          <w:rFonts w:hint="default" w:ascii="Times New Roman" w:hAnsi="Times New Roman" w:cs="Times New Roman"/>
          <w:sz w:val="20"/>
          <w:szCs w:val="20"/>
        </w:rPr>
      </w:pPr>
      <w:r>
        <w:rPr>
          <w:rFonts w:hint="default" w:ascii="Times New Roman" w:hAnsi="Times New Roman" w:eastAsia="Times New Roman" w:cs="Times New Roman"/>
          <w:spacing w:val="-1"/>
          <w:sz w:val="20"/>
          <w:szCs w:val="20"/>
        </w:rPr>
        <w:t>Контроль за исполнением постановления оставляю за собой.</w:t>
      </w:r>
    </w:p>
    <w:p>
      <w:pPr>
        <w:shd w:val="clear" w:color="auto"/>
        <w:tabs>
          <w:tab w:val="left" w:pos="917"/>
        </w:tabs>
        <w:spacing w:line="346" w:lineRule="exact"/>
        <w:ind w:firstLine="566"/>
        <w:jc w:val="both"/>
        <w:rPr>
          <w:rFonts w:hint="default" w:ascii="Times New Roman" w:hAnsi="Times New Roman" w:eastAsia="Times New Roman" w:cs="Times New Roman"/>
          <w:spacing w:val="-1"/>
          <w:sz w:val="20"/>
          <w:szCs w:val="20"/>
        </w:rPr>
      </w:pPr>
    </w:p>
    <w:p>
      <w:pPr>
        <w:shd w:val="clear"/>
        <w:ind w:firstLine="709"/>
        <w:jc w:val="both"/>
        <w:rPr>
          <w:rFonts w:hint="default" w:ascii="Times New Roman" w:hAnsi="Times New Roman" w:cs="Times New Roman"/>
          <w:sz w:val="20"/>
          <w:szCs w:val="20"/>
        </w:rPr>
      </w:pPr>
    </w:p>
    <w:p>
      <w:pPr>
        <w:shd w:val="clear" w:color="auto"/>
        <w:spacing w:before="341" w:line="346" w:lineRule="exact"/>
        <w:ind w:firstLine="566"/>
        <w:jc w:val="both"/>
        <w:rPr>
          <w:rFonts w:hint="default" w:ascii="Times New Roman" w:hAnsi="Times New Roman" w:eastAsia="Times New Roman" w:cs="Times New Roman"/>
          <w:sz w:val="20"/>
          <w:szCs w:val="20"/>
          <w:lang w:val="ru-RU"/>
        </w:rPr>
        <w:sectPr>
          <w:pgSz w:w="11909" w:h="16834"/>
          <w:pgMar w:top="851" w:right="852" w:bottom="360" w:left="1701" w:header="720" w:footer="720" w:gutter="0"/>
          <w:cols w:space="60" w:num="1"/>
        </w:sectPr>
      </w:pPr>
      <w:r>
        <w:rPr>
          <w:rFonts w:hint="default" w:ascii="Times New Roman" w:hAnsi="Times New Roman" w:eastAsia="Times New Roman" w:cs="Times New Roman"/>
          <w:sz w:val="20"/>
          <w:szCs w:val="20"/>
        </w:rPr>
        <w:t>Глава</w:t>
      </w:r>
      <w:r>
        <w:rPr>
          <w:rFonts w:hint="default" w:ascii="Times New Roman" w:hAnsi="Times New Roman" w:eastAsia="Times New Roman" w:cs="Times New Roman"/>
          <w:sz w:val="20"/>
          <w:szCs w:val="20"/>
          <w:lang w:val="ru-RU"/>
        </w:rPr>
        <w:t xml:space="preserve"> </w:t>
      </w:r>
      <w:r>
        <w:rPr>
          <w:rFonts w:hint="default" w:ascii="Times New Roman" w:hAnsi="Times New Roman" w:eastAsia="Times New Roman" w:cs="Times New Roman"/>
          <w:sz w:val="20"/>
          <w:szCs w:val="20"/>
        </w:rPr>
        <w:t>сельсовета                          Т.В.Тимофеев</w:t>
      </w:r>
      <w:r>
        <w:rPr>
          <w:rFonts w:hint="default" w:ascii="Times New Roman" w:hAnsi="Times New Roman" w:eastAsia="Times New Roman" w:cs="Times New Roman"/>
          <w:sz w:val="20"/>
          <w:szCs w:val="20"/>
          <w:lang w:val="ru-RU"/>
        </w:rPr>
        <w:t>а</w:t>
      </w:r>
    </w:p>
    <w:p>
      <w:pPr>
        <w:shd w:val="clear" w:color="auto"/>
        <w:spacing w:line="274" w:lineRule="exact"/>
        <w:ind w:right="38"/>
        <w:jc w:val="both"/>
        <w:rPr>
          <w:rFonts w:hint="default" w:ascii="Times New Roman" w:hAnsi="Times New Roman" w:eastAsia="Times New Roman" w:cs="Times New Roman"/>
          <w:spacing w:val="-2"/>
          <w:sz w:val="20"/>
          <w:szCs w:val="20"/>
        </w:rPr>
      </w:pPr>
    </w:p>
    <w:p>
      <w:pPr>
        <w:shd w:val="clear" w:color="auto"/>
        <w:spacing w:line="274" w:lineRule="exact"/>
        <w:ind w:right="38"/>
        <w:jc w:val="right"/>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Приложение №1</w:t>
      </w:r>
    </w:p>
    <w:p>
      <w:pPr>
        <w:shd w:val="clear" w:color="auto"/>
        <w:spacing w:line="274" w:lineRule="exact"/>
        <w:ind w:right="14"/>
        <w:jc w:val="right"/>
        <w:rPr>
          <w:rFonts w:hint="default" w:ascii="Times New Roman" w:hAnsi="Times New Roman" w:cs="Times New Roman"/>
          <w:sz w:val="20"/>
          <w:szCs w:val="20"/>
        </w:rPr>
      </w:pPr>
      <w:r>
        <w:rPr>
          <w:rFonts w:hint="default" w:ascii="Times New Roman" w:hAnsi="Times New Roman" w:eastAsia="Times New Roman" w:cs="Times New Roman"/>
          <w:spacing w:val="-1"/>
          <w:sz w:val="20"/>
          <w:szCs w:val="20"/>
        </w:rPr>
        <w:t>к постановлению администрации</w:t>
      </w:r>
    </w:p>
    <w:p>
      <w:pPr>
        <w:shd w:val="clear" w:color="auto"/>
        <w:spacing w:before="5" w:line="274" w:lineRule="exact"/>
        <w:ind w:right="14"/>
        <w:jc w:val="right"/>
        <w:rPr>
          <w:rFonts w:hint="default" w:ascii="Times New Roman" w:hAnsi="Times New Roman" w:cs="Times New Roman"/>
          <w:sz w:val="20"/>
          <w:szCs w:val="20"/>
        </w:rPr>
      </w:pPr>
      <w:r>
        <w:rPr>
          <w:rFonts w:hint="default" w:ascii="Times New Roman" w:hAnsi="Times New Roman" w:eastAsia="Times New Roman" w:cs="Times New Roman"/>
          <w:sz w:val="20"/>
          <w:szCs w:val="20"/>
        </w:rPr>
        <w:t>Двуреченского сельсовета</w:t>
      </w:r>
    </w:p>
    <w:p>
      <w:pPr>
        <w:shd w:val="clear" w:color="auto"/>
        <w:spacing w:line="274" w:lineRule="exact"/>
        <w:ind w:right="38"/>
        <w:jc w:val="right"/>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 xml:space="preserve">от </w:t>
      </w:r>
      <w:r>
        <w:rPr>
          <w:rFonts w:hint="default" w:ascii="Times New Roman" w:hAnsi="Times New Roman" w:eastAsia="Times New Roman" w:cs="Times New Roman"/>
          <w:spacing w:val="-2"/>
          <w:sz w:val="20"/>
          <w:szCs w:val="20"/>
          <w:lang w:val="ru-RU"/>
        </w:rPr>
        <w:t>24</w:t>
      </w:r>
      <w:r>
        <w:rPr>
          <w:rFonts w:hint="default" w:ascii="Times New Roman" w:hAnsi="Times New Roman" w:eastAsia="Times New Roman" w:cs="Times New Roman"/>
          <w:spacing w:val="-2"/>
          <w:sz w:val="20"/>
          <w:szCs w:val="20"/>
        </w:rPr>
        <w:t>.</w:t>
      </w:r>
      <w:r>
        <w:rPr>
          <w:rFonts w:hint="default" w:ascii="Times New Roman" w:hAnsi="Times New Roman" w:eastAsia="Times New Roman" w:cs="Times New Roman"/>
          <w:spacing w:val="-2"/>
          <w:sz w:val="20"/>
          <w:szCs w:val="20"/>
          <w:lang w:val="ru-RU"/>
        </w:rPr>
        <w:t>12</w:t>
      </w:r>
      <w:r>
        <w:rPr>
          <w:rFonts w:hint="default" w:ascii="Times New Roman" w:hAnsi="Times New Roman" w:eastAsia="Times New Roman" w:cs="Times New Roman"/>
          <w:spacing w:val="-2"/>
          <w:sz w:val="20"/>
          <w:szCs w:val="20"/>
        </w:rPr>
        <w:t xml:space="preserve">.2021 года   № </w:t>
      </w:r>
      <w:r>
        <w:rPr>
          <w:rFonts w:hint="default" w:ascii="Times New Roman" w:hAnsi="Times New Roman" w:eastAsia="Times New Roman" w:cs="Times New Roman"/>
          <w:spacing w:val="-2"/>
          <w:sz w:val="20"/>
          <w:szCs w:val="20"/>
          <w:lang w:val="ru-RU"/>
        </w:rPr>
        <w:t>63</w:t>
      </w:r>
      <w:r>
        <w:rPr>
          <w:rFonts w:hint="default" w:ascii="Times New Roman" w:hAnsi="Times New Roman" w:eastAsia="Times New Roman" w:cs="Times New Roman"/>
          <w:spacing w:val="-2"/>
          <w:sz w:val="20"/>
          <w:szCs w:val="20"/>
        </w:rPr>
        <w:t>-п</w:t>
      </w:r>
    </w:p>
    <w:p>
      <w:pPr>
        <w:shd w:val="clear" w:color="auto"/>
        <w:spacing w:before="269" w:line="350" w:lineRule="exact"/>
        <w:ind w:right="10"/>
        <w:jc w:val="center"/>
        <w:rPr>
          <w:rFonts w:hint="default" w:ascii="Times New Roman" w:hAnsi="Times New Roman" w:cs="Times New Roman"/>
          <w:b/>
          <w:sz w:val="20"/>
          <w:szCs w:val="20"/>
        </w:rPr>
      </w:pPr>
      <w:r>
        <w:rPr>
          <w:rFonts w:hint="default" w:ascii="Times New Roman" w:hAnsi="Times New Roman" w:eastAsia="Times New Roman" w:cs="Times New Roman"/>
          <w:b/>
          <w:spacing w:val="-11"/>
          <w:sz w:val="20"/>
          <w:szCs w:val="20"/>
        </w:rPr>
        <w:t>Порядок</w:t>
      </w:r>
    </w:p>
    <w:p>
      <w:pPr>
        <w:shd w:val="clear" w:color="auto"/>
        <w:spacing w:line="350" w:lineRule="exact"/>
        <w:ind w:right="10"/>
        <w:jc w:val="center"/>
        <w:rPr>
          <w:rFonts w:hint="default" w:ascii="Times New Roman" w:hAnsi="Times New Roman" w:eastAsia="Times New Roman" w:cs="Times New Roman"/>
          <w:b/>
          <w:spacing w:val="-10"/>
          <w:sz w:val="20"/>
          <w:szCs w:val="20"/>
        </w:rPr>
      </w:pPr>
      <w:r>
        <w:rPr>
          <w:rFonts w:hint="default" w:ascii="Times New Roman" w:hAnsi="Times New Roman" w:eastAsia="Times New Roman" w:cs="Times New Roman"/>
          <w:b/>
          <w:spacing w:val="-10"/>
          <w:sz w:val="20"/>
          <w:szCs w:val="20"/>
        </w:rPr>
        <w:t xml:space="preserve">проведения инвентаризации мест захоронений, </w:t>
      </w:r>
    </w:p>
    <w:p>
      <w:pPr>
        <w:shd w:val="clear" w:color="auto"/>
        <w:spacing w:line="350" w:lineRule="exact"/>
        <w:ind w:right="10"/>
        <w:jc w:val="center"/>
        <w:rPr>
          <w:rFonts w:hint="default" w:ascii="Times New Roman" w:hAnsi="Times New Roman" w:eastAsia="Times New Roman" w:cs="Times New Roman"/>
          <w:b/>
          <w:spacing w:val="-10"/>
          <w:sz w:val="20"/>
          <w:szCs w:val="20"/>
        </w:rPr>
      </w:pPr>
      <w:r>
        <w:rPr>
          <w:rFonts w:hint="default" w:ascii="Times New Roman" w:hAnsi="Times New Roman" w:eastAsia="Times New Roman" w:cs="Times New Roman"/>
          <w:b/>
          <w:spacing w:val="-10"/>
          <w:sz w:val="20"/>
          <w:szCs w:val="20"/>
        </w:rPr>
        <w:t xml:space="preserve">произведенных на кладбищах Двуреченского сельсовета </w:t>
      </w:r>
    </w:p>
    <w:p>
      <w:pPr>
        <w:shd w:val="clear" w:color="auto"/>
        <w:spacing w:line="350" w:lineRule="exact"/>
        <w:ind w:right="10"/>
        <w:jc w:val="center"/>
        <w:rPr>
          <w:rFonts w:hint="default" w:ascii="Times New Roman" w:hAnsi="Times New Roman" w:cs="Times New Roman"/>
          <w:b/>
          <w:sz w:val="20"/>
          <w:szCs w:val="20"/>
        </w:rPr>
      </w:pPr>
      <w:r>
        <w:rPr>
          <w:rFonts w:hint="default" w:ascii="Times New Roman" w:hAnsi="Times New Roman" w:eastAsia="Times New Roman" w:cs="Times New Roman"/>
          <w:b/>
          <w:spacing w:val="-10"/>
          <w:sz w:val="20"/>
          <w:szCs w:val="20"/>
        </w:rPr>
        <w:t>Рыбинского района Красноярского край</w:t>
      </w:r>
    </w:p>
    <w:p>
      <w:pPr>
        <w:shd w:val="clear" w:color="auto"/>
        <w:spacing w:before="187" w:line="346" w:lineRule="exact"/>
        <w:ind w:firstLine="566"/>
        <w:jc w:val="both"/>
        <w:rPr>
          <w:rFonts w:hint="default" w:ascii="Times New Roman" w:hAnsi="Times New Roman" w:cs="Times New Roman"/>
          <w:sz w:val="20"/>
          <w:szCs w:val="20"/>
        </w:rPr>
      </w:pPr>
      <w:r>
        <w:rPr>
          <w:rFonts w:hint="default" w:ascii="Times New Roman" w:hAnsi="Times New Roman" w:eastAsia="Times New Roman" w:cs="Times New Roman"/>
          <w:spacing w:val="-10"/>
          <w:sz w:val="20"/>
          <w:szCs w:val="20"/>
        </w:rPr>
        <w:t xml:space="preserve">Настоящий порядок разработан в соответствии с Федеральным законом                 от 12 </w:t>
      </w:r>
      <w:r>
        <w:rPr>
          <w:rFonts w:hint="default" w:ascii="Times New Roman" w:hAnsi="Times New Roman" w:eastAsia="Times New Roman" w:cs="Times New Roman"/>
          <w:spacing w:val="-2"/>
          <w:sz w:val="20"/>
          <w:szCs w:val="20"/>
        </w:rPr>
        <w:t xml:space="preserve">января 1996 года № 8-ФЗ «О погребении и похоронном деле», Федеральным </w:t>
      </w:r>
      <w:r>
        <w:rPr>
          <w:rFonts w:hint="default" w:ascii="Times New Roman" w:hAnsi="Times New Roman" w:eastAsia="Times New Roman" w:cs="Times New Roman"/>
          <w:spacing w:val="-6"/>
          <w:sz w:val="20"/>
          <w:szCs w:val="20"/>
        </w:rPr>
        <w:t xml:space="preserve">законом от 6 октября 2003 года № 131-ФЗ «Об общих принципах организации </w:t>
      </w:r>
      <w:r>
        <w:rPr>
          <w:rFonts w:hint="default" w:ascii="Times New Roman" w:hAnsi="Times New Roman" w:eastAsia="Times New Roman" w:cs="Times New Roman"/>
          <w:spacing w:val="-10"/>
          <w:sz w:val="20"/>
          <w:szCs w:val="20"/>
        </w:rPr>
        <w:t xml:space="preserve">местного самоуправления в Российской Федерации», Порядок регулирует действия </w:t>
      </w:r>
      <w:r>
        <w:rPr>
          <w:rFonts w:hint="default" w:ascii="Times New Roman" w:hAnsi="Times New Roman" w:eastAsia="Times New Roman" w:cs="Times New Roman"/>
          <w:sz w:val="20"/>
          <w:szCs w:val="20"/>
        </w:rPr>
        <w:t xml:space="preserve">администрации Двуреченского сельсовета Рыбинского района </w:t>
      </w:r>
      <w:r>
        <w:rPr>
          <w:rFonts w:hint="default" w:ascii="Times New Roman" w:hAnsi="Times New Roman" w:eastAsia="Times New Roman" w:cs="Times New Roman"/>
          <w:spacing w:val="-8"/>
          <w:sz w:val="20"/>
          <w:szCs w:val="20"/>
        </w:rPr>
        <w:t xml:space="preserve">Красноярского края и привлеченных лиц при проведении инвентаризации мест </w:t>
      </w:r>
      <w:r>
        <w:rPr>
          <w:rFonts w:hint="default" w:ascii="Times New Roman" w:hAnsi="Times New Roman" w:eastAsia="Times New Roman" w:cs="Times New Roman"/>
          <w:spacing w:val="-9"/>
          <w:sz w:val="20"/>
          <w:szCs w:val="20"/>
        </w:rPr>
        <w:t xml:space="preserve">захоронений и недопущения нарушений порядка захоронений, произведенных на </w:t>
      </w:r>
      <w:r>
        <w:rPr>
          <w:rFonts w:hint="default" w:ascii="Times New Roman" w:hAnsi="Times New Roman" w:eastAsia="Times New Roman" w:cs="Times New Roman"/>
          <w:spacing w:val="-8"/>
          <w:sz w:val="20"/>
          <w:szCs w:val="20"/>
        </w:rPr>
        <w:t xml:space="preserve">кладбищах Двуреченского сельсовета Рыбинского района Красноярского края </w:t>
      </w:r>
      <w:r>
        <w:rPr>
          <w:rFonts w:hint="default" w:ascii="Times New Roman" w:hAnsi="Times New Roman" w:eastAsia="Times New Roman" w:cs="Times New Roman"/>
          <w:spacing w:val="-10"/>
          <w:sz w:val="20"/>
          <w:szCs w:val="20"/>
        </w:rPr>
        <w:t>и порядок оформления результатов инвентаризации. Настоящий Порядок не регулирует действия по производству технической инвентаризации кладбищ.</w:t>
      </w:r>
    </w:p>
    <w:p>
      <w:pPr>
        <w:numPr>
          <w:ilvl w:val="0"/>
          <w:numId w:val="9"/>
        </w:numPr>
        <w:shd w:val="clear" w:color="auto"/>
        <w:spacing w:before="197" w:after="240" w:line="346" w:lineRule="exact"/>
        <w:rPr>
          <w:rFonts w:hint="default" w:ascii="Times New Roman" w:hAnsi="Times New Roman" w:eastAsia="Times New Roman" w:cs="Times New Roman"/>
          <w:spacing w:val="-12"/>
          <w:sz w:val="20"/>
          <w:szCs w:val="20"/>
        </w:rPr>
      </w:pPr>
      <w:r>
        <w:rPr>
          <w:rFonts w:hint="default" w:ascii="Times New Roman" w:hAnsi="Times New Roman" w:eastAsia="Times New Roman" w:cs="Times New Roman"/>
          <w:spacing w:val="-12"/>
          <w:sz w:val="20"/>
          <w:szCs w:val="20"/>
        </w:rPr>
        <w:t>Общие положения</w:t>
      </w:r>
    </w:p>
    <w:p>
      <w:pPr>
        <w:shd w:val="clear" w:color="auto"/>
        <w:tabs>
          <w:tab w:val="left" w:pos="1238"/>
        </w:tabs>
        <w:spacing w:line="346" w:lineRule="exact"/>
        <w:ind w:left="10" w:right="24" w:firstLine="590"/>
        <w:jc w:val="both"/>
        <w:rPr>
          <w:rFonts w:hint="default" w:ascii="Times New Roman" w:hAnsi="Times New Roman" w:cs="Times New Roman"/>
          <w:sz w:val="20"/>
          <w:szCs w:val="20"/>
        </w:rPr>
      </w:pPr>
      <w:r>
        <w:rPr>
          <w:rFonts w:hint="default" w:ascii="Times New Roman" w:hAnsi="Times New Roman" w:cs="Times New Roman"/>
          <w:spacing w:val="-23"/>
          <w:sz w:val="20"/>
          <w:szCs w:val="20"/>
        </w:rPr>
        <w:t>1.1.</w:t>
      </w:r>
      <w:r>
        <w:rPr>
          <w:rFonts w:hint="default" w:ascii="Times New Roman" w:hAnsi="Times New Roman" w:cs="Times New Roman"/>
          <w:sz w:val="20"/>
          <w:szCs w:val="20"/>
        </w:rPr>
        <w:tab/>
      </w:r>
      <w:r>
        <w:rPr>
          <w:rFonts w:hint="default" w:ascii="Times New Roman" w:hAnsi="Times New Roman" w:eastAsia="Times New Roman" w:cs="Times New Roman"/>
          <w:spacing w:val="-3"/>
          <w:sz w:val="20"/>
          <w:szCs w:val="20"/>
        </w:rPr>
        <w:t xml:space="preserve">Инвентаризация мест захоронений, производится на кладбищах в </w:t>
      </w:r>
      <w:r>
        <w:rPr>
          <w:rFonts w:hint="default" w:ascii="Times New Roman" w:hAnsi="Times New Roman" w:eastAsia="Times New Roman" w:cs="Times New Roman"/>
          <w:sz w:val="20"/>
          <w:szCs w:val="20"/>
        </w:rPr>
        <w:t>следующих целях:</w:t>
      </w:r>
    </w:p>
    <w:p>
      <w:pPr>
        <w:numPr>
          <w:ilvl w:val="0"/>
          <w:numId w:val="10"/>
        </w:numPr>
        <w:shd w:val="clear" w:color="auto"/>
        <w:tabs>
          <w:tab w:val="left" w:pos="1090"/>
        </w:tabs>
        <w:spacing w:before="10" w:line="346" w:lineRule="exact"/>
        <w:ind w:right="14"/>
        <w:jc w:val="both"/>
        <w:rPr>
          <w:rFonts w:hint="default" w:ascii="Times New Roman" w:hAnsi="Times New Roman" w:eastAsia="Times New Roman" w:cs="Times New Roman"/>
          <w:spacing w:val="-11"/>
          <w:sz w:val="20"/>
          <w:szCs w:val="20"/>
        </w:rPr>
      </w:pPr>
      <w:r>
        <w:rPr>
          <w:rFonts w:hint="default" w:ascii="Times New Roman" w:hAnsi="Times New Roman" w:eastAsia="Times New Roman" w:cs="Times New Roman"/>
          <w:spacing w:val="-11"/>
          <w:sz w:val="20"/>
          <w:szCs w:val="20"/>
        </w:rPr>
        <w:t>планирование территории кладбищ;</w:t>
      </w:r>
    </w:p>
    <w:p>
      <w:pPr>
        <w:numPr>
          <w:ilvl w:val="0"/>
          <w:numId w:val="10"/>
        </w:numPr>
        <w:shd w:val="clear" w:color="auto"/>
        <w:tabs>
          <w:tab w:val="left" w:pos="1090"/>
        </w:tabs>
        <w:spacing w:before="10" w:line="346" w:lineRule="exact"/>
        <w:ind w:right="14"/>
        <w:jc w:val="both"/>
        <w:rPr>
          <w:rFonts w:hint="default" w:ascii="Times New Roman" w:hAnsi="Times New Roman" w:eastAsia="Times New Roman" w:cs="Times New Roman"/>
          <w:spacing w:val="-11"/>
          <w:sz w:val="20"/>
          <w:szCs w:val="20"/>
        </w:rPr>
      </w:pPr>
      <w:r>
        <w:rPr>
          <w:rFonts w:hint="default" w:ascii="Times New Roman" w:hAnsi="Times New Roman" w:eastAsia="Times New Roman" w:cs="Times New Roman"/>
          <w:spacing w:val="-11"/>
          <w:sz w:val="20"/>
          <w:szCs w:val="20"/>
        </w:rPr>
        <w:t>сбор информации об установленных на территории кладбищ надгробных</w:t>
      </w:r>
    </w:p>
    <w:p>
      <w:pPr>
        <w:numPr>
          <w:ilvl w:val="0"/>
          <w:numId w:val="10"/>
        </w:numPr>
        <w:shd w:val="clear" w:color="auto"/>
        <w:tabs>
          <w:tab w:val="left" w:pos="1090"/>
        </w:tabs>
        <w:spacing w:before="10" w:line="346" w:lineRule="exact"/>
        <w:ind w:right="14"/>
        <w:jc w:val="both"/>
        <w:rPr>
          <w:rFonts w:hint="default" w:ascii="Times New Roman" w:hAnsi="Times New Roman" w:eastAsia="Times New Roman" w:cs="Times New Roman"/>
          <w:spacing w:val="-11"/>
          <w:sz w:val="20"/>
          <w:szCs w:val="20"/>
        </w:rPr>
      </w:pPr>
      <w:r>
        <w:rPr>
          <w:rFonts w:hint="default" w:ascii="Times New Roman" w:hAnsi="Times New Roman" w:eastAsia="Times New Roman" w:cs="Times New Roman"/>
          <w:spacing w:val="-11"/>
          <w:sz w:val="20"/>
          <w:szCs w:val="20"/>
        </w:rPr>
        <w:t xml:space="preserve">сооружениях и ограждениях мест захоронений; </w:t>
      </w:r>
    </w:p>
    <w:p>
      <w:pPr>
        <w:numPr>
          <w:ilvl w:val="0"/>
          <w:numId w:val="10"/>
        </w:numPr>
        <w:shd w:val="clear" w:color="auto"/>
        <w:tabs>
          <w:tab w:val="left" w:pos="1090"/>
        </w:tabs>
        <w:spacing w:before="10" w:line="346" w:lineRule="exact"/>
        <w:ind w:right="14"/>
        <w:jc w:val="both"/>
        <w:rPr>
          <w:rFonts w:hint="default" w:ascii="Times New Roman" w:hAnsi="Times New Roman" w:eastAsia="Times New Roman" w:cs="Times New Roman"/>
          <w:spacing w:val="-11"/>
          <w:sz w:val="20"/>
          <w:szCs w:val="20"/>
        </w:rPr>
      </w:pPr>
      <w:r>
        <w:rPr>
          <w:rFonts w:hint="default" w:ascii="Times New Roman" w:hAnsi="Times New Roman" w:eastAsia="Times New Roman" w:cs="Times New Roman"/>
          <w:spacing w:val="-11"/>
          <w:sz w:val="20"/>
          <w:szCs w:val="20"/>
        </w:rPr>
        <w:t>систематизация данных о местах захоронения из различных источников;</w:t>
      </w:r>
    </w:p>
    <w:p>
      <w:pPr>
        <w:numPr>
          <w:ilvl w:val="0"/>
          <w:numId w:val="10"/>
        </w:numPr>
        <w:shd w:val="clear" w:color="auto"/>
        <w:tabs>
          <w:tab w:val="left" w:pos="1090"/>
        </w:tabs>
        <w:spacing w:before="10" w:line="346" w:lineRule="exact"/>
        <w:ind w:right="14"/>
        <w:jc w:val="both"/>
        <w:rPr>
          <w:rFonts w:hint="default" w:ascii="Times New Roman" w:hAnsi="Times New Roman" w:eastAsia="Times New Roman" w:cs="Times New Roman"/>
          <w:spacing w:val="-11"/>
          <w:sz w:val="20"/>
          <w:szCs w:val="20"/>
        </w:rPr>
      </w:pPr>
      <w:r>
        <w:rPr>
          <w:rFonts w:hint="default" w:ascii="Times New Roman" w:hAnsi="Times New Roman" w:eastAsia="Times New Roman" w:cs="Times New Roman"/>
          <w:spacing w:val="-11"/>
          <w:sz w:val="20"/>
          <w:szCs w:val="20"/>
        </w:rPr>
        <w:t>выявление преступлений и правонарушений совершенных в сфере похоронного дела.</w:t>
      </w:r>
    </w:p>
    <w:p>
      <w:pPr>
        <w:shd w:val="clear" w:color="auto"/>
        <w:tabs>
          <w:tab w:val="left" w:pos="1090"/>
        </w:tabs>
        <w:spacing w:before="10" w:line="346" w:lineRule="exact"/>
        <w:ind w:right="14" w:firstLine="600"/>
        <w:jc w:val="both"/>
        <w:rPr>
          <w:rFonts w:hint="default" w:ascii="Times New Roman" w:hAnsi="Times New Roman" w:cs="Times New Roman"/>
          <w:sz w:val="20"/>
          <w:szCs w:val="20"/>
        </w:rPr>
      </w:pPr>
      <w:r>
        <w:rPr>
          <w:rFonts w:hint="default" w:ascii="Times New Roman" w:hAnsi="Times New Roman" w:cs="Times New Roman"/>
          <w:spacing w:val="-23"/>
          <w:sz w:val="20"/>
          <w:szCs w:val="20"/>
        </w:rPr>
        <w:t>1.2.</w:t>
      </w:r>
      <w:r>
        <w:rPr>
          <w:rFonts w:hint="default" w:ascii="Times New Roman" w:hAnsi="Times New Roman" w:cs="Times New Roman"/>
          <w:sz w:val="20"/>
          <w:szCs w:val="20"/>
        </w:rPr>
        <w:tab/>
      </w:r>
      <w:r>
        <w:rPr>
          <w:rFonts w:hint="default" w:ascii="Times New Roman" w:hAnsi="Times New Roman" w:eastAsia="Times New Roman" w:cs="Times New Roman"/>
          <w:spacing w:val="-9"/>
          <w:sz w:val="20"/>
          <w:szCs w:val="20"/>
        </w:rPr>
        <w:t xml:space="preserve">Решение о проведении инвентаризации мест захоронений, произведенных </w:t>
      </w:r>
      <w:r>
        <w:rPr>
          <w:rFonts w:hint="default" w:ascii="Times New Roman" w:hAnsi="Times New Roman" w:eastAsia="Times New Roman" w:cs="Times New Roman"/>
          <w:spacing w:val="-11"/>
          <w:sz w:val="20"/>
          <w:szCs w:val="20"/>
        </w:rPr>
        <w:t>на кладбищах Двуреченского сельсовета Рыбинского района Красноярского к</w:t>
      </w:r>
      <w:r>
        <w:rPr>
          <w:rFonts w:hint="default" w:ascii="Times New Roman" w:hAnsi="Times New Roman" w:eastAsia="Times New Roman" w:cs="Times New Roman"/>
          <w:spacing w:val="-10"/>
          <w:sz w:val="20"/>
          <w:szCs w:val="20"/>
        </w:rPr>
        <w:t xml:space="preserve">рай, принимается главой администрации Двуреченского сельсовета </w:t>
      </w:r>
      <w:r>
        <w:rPr>
          <w:rFonts w:hint="default" w:ascii="Times New Roman" w:hAnsi="Times New Roman" w:eastAsia="Times New Roman" w:cs="Times New Roman"/>
          <w:spacing w:val="-6"/>
          <w:sz w:val="20"/>
          <w:szCs w:val="20"/>
        </w:rPr>
        <w:t xml:space="preserve">Рыбинского района Красноярского края не позднее, чем за один месяц до </w:t>
      </w:r>
      <w:r>
        <w:rPr>
          <w:rFonts w:hint="default" w:ascii="Times New Roman" w:hAnsi="Times New Roman" w:eastAsia="Times New Roman" w:cs="Times New Roman"/>
          <w:sz w:val="20"/>
          <w:szCs w:val="20"/>
        </w:rPr>
        <w:t>предполагаемой даты проведения работ по инвентаризации.</w:t>
      </w:r>
    </w:p>
    <w:p>
      <w:pPr>
        <w:shd w:val="clear" w:color="auto"/>
        <w:tabs>
          <w:tab w:val="left" w:pos="1267"/>
        </w:tabs>
        <w:spacing w:line="346" w:lineRule="exact"/>
        <w:ind w:left="5" w:right="19" w:firstLine="595"/>
        <w:jc w:val="both"/>
        <w:rPr>
          <w:rFonts w:hint="default" w:ascii="Times New Roman" w:hAnsi="Times New Roman" w:cs="Times New Roman"/>
          <w:sz w:val="20"/>
          <w:szCs w:val="20"/>
        </w:rPr>
      </w:pPr>
      <w:r>
        <w:rPr>
          <w:rFonts w:hint="default" w:ascii="Times New Roman" w:hAnsi="Times New Roman" w:cs="Times New Roman"/>
          <w:spacing w:val="-23"/>
          <w:sz w:val="20"/>
          <w:szCs w:val="20"/>
        </w:rPr>
        <w:t>1.3.</w:t>
      </w:r>
      <w:r>
        <w:rPr>
          <w:rFonts w:hint="default" w:ascii="Times New Roman" w:hAnsi="Times New Roman" w:cs="Times New Roman"/>
          <w:sz w:val="20"/>
          <w:szCs w:val="20"/>
        </w:rPr>
        <w:tab/>
      </w:r>
      <w:r>
        <w:rPr>
          <w:rFonts w:hint="default" w:ascii="Times New Roman" w:hAnsi="Times New Roman" w:eastAsia="Times New Roman" w:cs="Times New Roman"/>
          <w:spacing w:val="-4"/>
          <w:sz w:val="20"/>
          <w:szCs w:val="20"/>
        </w:rPr>
        <w:t xml:space="preserve">Инвентаризация мест захоронений, произведенных на кладбищах </w:t>
      </w:r>
      <w:r>
        <w:rPr>
          <w:rFonts w:hint="default" w:ascii="Times New Roman" w:hAnsi="Times New Roman" w:eastAsia="Times New Roman" w:cs="Times New Roman"/>
          <w:spacing w:val="-5"/>
          <w:sz w:val="20"/>
          <w:szCs w:val="20"/>
        </w:rPr>
        <w:t xml:space="preserve">Двуреченского сельсовета Рыбинского района Красноярского край, </w:t>
      </w:r>
      <w:r>
        <w:rPr>
          <w:rFonts w:hint="default" w:ascii="Times New Roman" w:hAnsi="Times New Roman" w:eastAsia="Times New Roman" w:cs="Times New Roman"/>
          <w:spacing w:val="-9"/>
          <w:sz w:val="20"/>
          <w:szCs w:val="20"/>
        </w:rPr>
        <w:t>проводится не реже одного раза в три года и не чаще одного раза в год.</w:t>
      </w:r>
    </w:p>
    <w:p>
      <w:pPr>
        <w:shd w:val="clear" w:color="auto"/>
        <w:tabs>
          <w:tab w:val="left" w:pos="1061"/>
        </w:tabs>
        <w:spacing w:line="346" w:lineRule="exact"/>
        <w:ind w:left="5" w:right="10" w:firstLine="595"/>
        <w:jc w:val="both"/>
        <w:rPr>
          <w:rFonts w:hint="default" w:ascii="Times New Roman" w:hAnsi="Times New Roman" w:cs="Times New Roman"/>
          <w:sz w:val="20"/>
          <w:szCs w:val="20"/>
        </w:rPr>
      </w:pPr>
      <w:r>
        <w:rPr>
          <w:rFonts w:hint="default" w:ascii="Times New Roman" w:hAnsi="Times New Roman" w:cs="Times New Roman"/>
          <w:spacing w:val="-23"/>
          <w:sz w:val="20"/>
          <w:szCs w:val="20"/>
        </w:rPr>
        <w:t>1.4.</w:t>
      </w:r>
      <w:r>
        <w:rPr>
          <w:rFonts w:hint="default" w:ascii="Times New Roman" w:hAnsi="Times New Roman" w:cs="Times New Roman"/>
          <w:sz w:val="20"/>
          <w:szCs w:val="20"/>
        </w:rPr>
        <w:tab/>
      </w:r>
      <w:r>
        <w:rPr>
          <w:rFonts w:hint="default" w:ascii="Times New Roman" w:hAnsi="Times New Roman" w:eastAsia="Times New Roman" w:cs="Times New Roman"/>
          <w:spacing w:val="-11"/>
          <w:sz w:val="20"/>
          <w:szCs w:val="20"/>
        </w:rPr>
        <w:t xml:space="preserve">Работы по инвентаризации мест захоронений, произведенных на кладбищах </w:t>
      </w:r>
      <w:r>
        <w:rPr>
          <w:rFonts w:hint="default" w:ascii="Times New Roman" w:hAnsi="Times New Roman" w:eastAsia="Times New Roman" w:cs="Times New Roman"/>
          <w:spacing w:val="-4"/>
          <w:sz w:val="20"/>
          <w:szCs w:val="20"/>
        </w:rPr>
        <w:t xml:space="preserve">Двуреченского сельсовета Рыбинского района Красноярского край </w:t>
      </w:r>
      <w:r>
        <w:rPr>
          <w:rFonts w:hint="default" w:ascii="Times New Roman" w:hAnsi="Times New Roman" w:eastAsia="Times New Roman" w:cs="Times New Roman"/>
          <w:spacing w:val="-10"/>
          <w:sz w:val="20"/>
          <w:szCs w:val="20"/>
        </w:rPr>
        <w:t>проводятся комиссией, созданной распоряжением главы администрации.</w:t>
      </w:r>
    </w:p>
    <w:p>
      <w:pPr>
        <w:shd w:val="clear" w:color="auto"/>
        <w:tabs>
          <w:tab w:val="left" w:pos="1291"/>
        </w:tabs>
        <w:spacing w:line="346" w:lineRule="exact"/>
        <w:ind w:right="19" w:firstLine="600"/>
        <w:jc w:val="both"/>
        <w:rPr>
          <w:rFonts w:hint="default" w:ascii="Times New Roman" w:hAnsi="Times New Roman" w:cs="Times New Roman"/>
          <w:sz w:val="20"/>
          <w:szCs w:val="20"/>
        </w:rPr>
      </w:pPr>
      <w:r>
        <w:rPr>
          <w:rFonts w:hint="default" w:ascii="Times New Roman" w:hAnsi="Times New Roman" w:cs="Times New Roman"/>
          <w:spacing w:val="-23"/>
          <w:sz w:val="20"/>
          <w:szCs w:val="20"/>
        </w:rPr>
        <w:t>1.5.</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 xml:space="preserve">Информация о количестве предоставленных и свободных мест </w:t>
      </w:r>
      <w:r>
        <w:rPr>
          <w:rFonts w:hint="default" w:ascii="Times New Roman" w:hAnsi="Times New Roman" w:eastAsia="Times New Roman" w:cs="Times New Roman"/>
          <w:spacing w:val="-3"/>
          <w:sz w:val="20"/>
          <w:szCs w:val="20"/>
        </w:rPr>
        <w:t xml:space="preserve">захоронений, полученная в результате инвентаризации мест захоронений, </w:t>
      </w:r>
      <w:r>
        <w:rPr>
          <w:rFonts w:hint="default" w:ascii="Times New Roman" w:hAnsi="Times New Roman" w:eastAsia="Times New Roman" w:cs="Times New Roman"/>
          <w:spacing w:val="-8"/>
          <w:sz w:val="20"/>
          <w:szCs w:val="20"/>
        </w:rPr>
        <w:t xml:space="preserve">произведенных на кладбищах Двуреченского сельсовета Рыбинского </w:t>
      </w:r>
      <w:r>
        <w:rPr>
          <w:rFonts w:hint="default" w:ascii="Times New Roman" w:hAnsi="Times New Roman" w:eastAsia="Times New Roman" w:cs="Times New Roman"/>
          <w:sz w:val="20"/>
          <w:szCs w:val="20"/>
        </w:rPr>
        <w:t xml:space="preserve">района Красноярского края и выявление преступлений и правонарушений </w:t>
      </w:r>
      <w:r>
        <w:rPr>
          <w:rFonts w:hint="default" w:ascii="Times New Roman" w:hAnsi="Times New Roman" w:eastAsia="Times New Roman" w:cs="Times New Roman"/>
          <w:spacing w:val="-10"/>
          <w:sz w:val="20"/>
          <w:szCs w:val="20"/>
        </w:rPr>
        <w:t>совершенных в сфере похоронного дела, является общедоступной.</w:t>
      </w:r>
    </w:p>
    <w:p>
      <w:pPr>
        <w:shd w:val="clear" w:color="auto"/>
        <w:spacing w:before="197"/>
        <w:ind w:left="634"/>
        <w:jc w:val="both"/>
        <w:rPr>
          <w:rFonts w:hint="default" w:ascii="Times New Roman" w:hAnsi="Times New Roman" w:eastAsia="Times New Roman" w:cs="Times New Roman"/>
          <w:spacing w:val="-11"/>
          <w:sz w:val="20"/>
          <w:szCs w:val="20"/>
        </w:rPr>
      </w:pPr>
      <w:r>
        <w:rPr>
          <w:rFonts w:hint="default" w:ascii="Times New Roman" w:hAnsi="Times New Roman" w:cs="Times New Roman"/>
          <w:spacing w:val="-11"/>
          <w:sz w:val="20"/>
          <w:szCs w:val="20"/>
        </w:rPr>
        <w:t xml:space="preserve">2. </w:t>
      </w:r>
      <w:r>
        <w:rPr>
          <w:rFonts w:hint="default" w:ascii="Times New Roman" w:hAnsi="Times New Roman" w:eastAsia="Times New Roman" w:cs="Times New Roman"/>
          <w:spacing w:val="-11"/>
          <w:sz w:val="20"/>
          <w:szCs w:val="20"/>
        </w:rPr>
        <w:t>Порядок принятия решений о проведении инвентаризации мест захоронений</w:t>
      </w:r>
    </w:p>
    <w:p>
      <w:pPr>
        <w:shd w:val="clear" w:color="auto"/>
        <w:spacing w:before="197"/>
        <w:ind w:left="634"/>
        <w:rPr>
          <w:rFonts w:hint="default" w:ascii="Times New Roman" w:hAnsi="Times New Roman" w:cs="Times New Roman"/>
          <w:sz w:val="20"/>
          <w:szCs w:val="20"/>
        </w:rPr>
      </w:pPr>
    </w:p>
    <w:p>
      <w:pPr>
        <w:shd w:val="clear" w:color="auto"/>
        <w:tabs>
          <w:tab w:val="left" w:pos="1104"/>
        </w:tabs>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2.1.</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Решение о проведении инвентаризации мест захоронений принимается в связи с истечением срока, предусмотренного пунктом 1.3. настоящего порядка с момента последней инвентаризации, а также в случае, когда это необходимо для первоначальной планировки территории кладбища или принятия решения об изменении планировки, связанного с изменением границ кладбища и выявление преступлений и правонарушений совершенных в сфере похоронного дела.</w:t>
      </w:r>
    </w:p>
    <w:p>
      <w:pPr>
        <w:numPr>
          <w:ilvl w:val="0"/>
          <w:numId w:val="11"/>
        </w:numPr>
        <w:shd w:val="clear" w:color="auto"/>
        <w:tabs>
          <w:tab w:val="left" w:pos="1162"/>
        </w:tabs>
        <w:spacing w:line="346" w:lineRule="exact"/>
        <w:ind w:right="10"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Проведение инвентаризации мест захоронений на вновь образуемых кладбищах проводится по истечении двух, но не позднее трех лет с момента образования кладбища и утверждения его планировки.</w:t>
      </w:r>
    </w:p>
    <w:p>
      <w:pPr>
        <w:numPr>
          <w:ilvl w:val="0"/>
          <w:numId w:val="11"/>
        </w:numPr>
        <w:shd w:val="clear" w:color="auto"/>
        <w:tabs>
          <w:tab w:val="left" w:pos="1162"/>
          <w:tab w:val="left" w:pos="2520"/>
          <w:tab w:val="left" w:pos="4248"/>
          <w:tab w:val="left" w:pos="5486"/>
          <w:tab w:val="left" w:pos="7411"/>
          <w:tab w:val="left" w:pos="8981"/>
        </w:tabs>
        <w:spacing w:line="346" w:lineRule="exact"/>
        <w:ind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 xml:space="preserve">Ответственность за своевременность подготовки проектов решений о проведении инвентаризации мест захоронений возлагается на лицо, определяемое </w:t>
      </w:r>
      <w:r>
        <w:rPr>
          <w:rFonts w:hint="default" w:ascii="Times New Roman" w:hAnsi="Times New Roman" w:eastAsia="Times New Roman" w:cs="Times New Roman"/>
          <w:spacing w:val="-2"/>
          <w:sz w:val="20"/>
          <w:szCs w:val="20"/>
        </w:rPr>
        <w:t>муниципальными</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2"/>
          <w:sz w:val="20"/>
          <w:szCs w:val="20"/>
        </w:rPr>
        <w:t>правовыми</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2"/>
          <w:sz w:val="20"/>
          <w:szCs w:val="20"/>
        </w:rPr>
        <w:t>актами</w:t>
      </w:r>
      <w:r>
        <w:rPr>
          <w:rFonts w:hint="default" w:ascii="Times New Roman" w:hAnsi="Times New Roman" w:eastAsia="Times New Roman" w:cs="Times New Roman"/>
          <w:sz w:val="20"/>
          <w:szCs w:val="20"/>
        </w:rPr>
        <w:t xml:space="preserve"> Двуреченского сельсовета Рыбинского района Красноярского край.</w:t>
      </w:r>
    </w:p>
    <w:p>
      <w:pPr>
        <w:numPr>
          <w:ilvl w:val="0"/>
          <w:numId w:val="11"/>
        </w:numPr>
        <w:shd w:val="clear" w:color="auto"/>
        <w:tabs>
          <w:tab w:val="left" w:pos="1162"/>
        </w:tabs>
        <w:spacing w:line="346" w:lineRule="exact"/>
        <w:ind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 xml:space="preserve">Ответственность за своевременность принятия решений о проведении </w:t>
      </w:r>
      <w:r>
        <w:rPr>
          <w:rFonts w:hint="default" w:ascii="Times New Roman" w:hAnsi="Times New Roman" w:eastAsia="Times New Roman" w:cs="Times New Roman"/>
          <w:spacing w:val="-1"/>
          <w:sz w:val="20"/>
          <w:szCs w:val="20"/>
        </w:rPr>
        <w:t>инвентаризации мест захоронений возлагается на главу администрации Двуреченского сельсовета</w:t>
      </w:r>
      <w:r>
        <w:rPr>
          <w:rFonts w:hint="default" w:ascii="Times New Roman" w:hAnsi="Times New Roman" w:eastAsia="Times New Roman" w:cs="Times New Roman"/>
          <w:sz w:val="20"/>
          <w:szCs w:val="20"/>
        </w:rPr>
        <w:t xml:space="preserve"> Рыбинского района Красноярского край.</w:t>
      </w:r>
    </w:p>
    <w:p>
      <w:pPr>
        <w:shd w:val="clear" w:color="auto"/>
        <w:spacing w:before="192" w:line="346" w:lineRule="exact"/>
        <w:ind w:left="1795"/>
        <w:rPr>
          <w:rFonts w:hint="default" w:ascii="Times New Roman" w:hAnsi="Times New Roman" w:eastAsia="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eastAsia="Times New Roman" w:cs="Times New Roman"/>
          <w:sz w:val="20"/>
          <w:szCs w:val="20"/>
        </w:rPr>
        <w:t>Общие правила проведения инвентаризации захоронений</w:t>
      </w:r>
    </w:p>
    <w:p>
      <w:pPr>
        <w:shd w:val="clear" w:color="auto"/>
        <w:spacing w:before="192" w:line="346" w:lineRule="exact"/>
        <w:ind w:left="1795"/>
        <w:rPr>
          <w:rFonts w:hint="default" w:ascii="Times New Roman" w:hAnsi="Times New Roman" w:cs="Times New Roman"/>
          <w:sz w:val="20"/>
          <w:szCs w:val="20"/>
        </w:rPr>
      </w:pPr>
    </w:p>
    <w:p>
      <w:pPr>
        <w:shd w:val="clear" w:color="auto"/>
        <w:tabs>
          <w:tab w:val="left" w:pos="1234"/>
        </w:tabs>
        <w:spacing w:line="346" w:lineRule="exact"/>
        <w:ind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3.1.</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Перечень кладбищ, на территории которых планируется провести</w:t>
      </w:r>
      <w:r>
        <w:rPr>
          <w:rFonts w:hint="default" w:ascii="Times New Roman" w:hAnsi="Times New Roman" w:eastAsia="Times New Roman" w:cs="Times New Roman"/>
          <w:sz w:val="20"/>
          <w:szCs w:val="20"/>
        </w:rPr>
        <w:br w:type="textWrapping"/>
      </w:r>
      <w:r>
        <w:rPr>
          <w:rFonts w:hint="default" w:ascii="Times New Roman" w:hAnsi="Times New Roman" w:eastAsia="Times New Roman" w:cs="Times New Roman"/>
          <w:sz w:val="20"/>
          <w:szCs w:val="20"/>
        </w:rPr>
        <w:t>инвентаризацию захоронений, устанавливается главой администрации Двуреченского сельсовета Рыбинского района Красноярского край.</w:t>
      </w:r>
    </w:p>
    <w:p>
      <w:pPr>
        <w:shd w:val="clear" w:color="auto"/>
        <w:spacing w:line="346" w:lineRule="exact"/>
        <w:ind w:right="14" w:firstLine="566"/>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Инвентаризация захоронений производится при обязательном участии лица, ответственного за регистрацию захоронений.</w:t>
      </w:r>
    </w:p>
    <w:p>
      <w:pPr>
        <w:shd w:val="clear" w:color="auto"/>
        <w:tabs>
          <w:tab w:val="left" w:pos="1234"/>
        </w:tabs>
        <w:spacing w:line="346" w:lineRule="exact"/>
        <w:ind w:right="10"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3.2.</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При проведении инвентаризации захоронений инвентаризационной комиссией заполняются форма, приведенные в приложении № 2 к настоящему Постановлению.</w:t>
      </w:r>
    </w:p>
    <w:p>
      <w:pPr>
        <w:shd w:val="clear" w:color="auto"/>
        <w:tabs>
          <w:tab w:val="left" w:pos="1066"/>
        </w:tabs>
        <w:spacing w:line="346" w:lineRule="exact"/>
        <w:ind w:right="10"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3.3.</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До начала проведения инвентаризации захоронений на соответствующем кладбище инвентаризационной комиссии надлежит:</w:t>
      </w:r>
    </w:p>
    <w:p>
      <w:pPr>
        <w:shd w:val="clear" w:color="auto"/>
        <w:spacing w:line="346" w:lineRule="exact"/>
        <w:ind w:right="14" w:firstLine="566"/>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r>
        <w:rPr>
          <w:rFonts w:hint="default" w:ascii="Times New Roman" w:hAnsi="Times New Roman" w:eastAsia="Times New Roman" w:cs="Times New Roman"/>
          <w:sz w:val="20"/>
          <w:szCs w:val="20"/>
        </w:rPr>
        <w:t>получить сведения о последних на момент проведения инвентаризации захоронениях на соответствующем кладбище.</w:t>
      </w:r>
    </w:p>
    <w:p>
      <w:pPr>
        <w:shd w:val="clear" w:color="auto"/>
        <w:spacing w:line="346" w:lineRule="exact"/>
        <w:ind w:firstLine="566"/>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Отсутствие книг регистрации захоронений вследствие их утраты по каким-либо причинам не может служить основанием для не проведения инвентаризации захоронений.</w:t>
      </w:r>
    </w:p>
    <w:p>
      <w:pPr>
        <w:numPr>
          <w:ilvl w:val="0"/>
          <w:numId w:val="12"/>
        </w:numPr>
        <w:shd w:val="clear" w:color="auto"/>
        <w:tabs>
          <w:tab w:val="left" w:pos="1066"/>
        </w:tabs>
        <w:spacing w:line="346" w:lineRule="exact"/>
        <w:ind w:right="10"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Сведения о фактическом наличии захоронений на проверяемом кладбище записываются в инвентаризационные описи (приложение № 2) не менее чем в двух экземплярах.</w:t>
      </w:r>
    </w:p>
    <w:p>
      <w:pPr>
        <w:numPr>
          <w:ilvl w:val="0"/>
          <w:numId w:val="12"/>
        </w:numPr>
        <w:shd w:val="clear" w:color="auto"/>
        <w:tabs>
          <w:tab w:val="left" w:pos="1066"/>
        </w:tabs>
        <w:spacing w:line="346" w:lineRule="exact"/>
        <w:ind w:right="10"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Инвентаризационная комиссия обеспечивает полноту и точность внесения в инвентаризационные описи данных о захоронениях, правильность и своевременность оформления материалов инвентаризации.</w:t>
      </w:r>
    </w:p>
    <w:p>
      <w:pPr>
        <w:numPr>
          <w:ilvl w:val="0"/>
          <w:numId w:val="12"/>
        </w:numPr>
        <w:shd w:val="clear" w:color="auto"/>
        <w:tabs>
          <w:tab w:val="left" w:pos="1066"/>
          <w:tab w:val="left" w:pos="1690"/>
          <w:tab w:val="left" w:pos="2899"/>
          <w:tab w:val="left" w:pos="3696"/>
          <w:tab w:val="left" w:pos="4181"/>
          <w:tab w:val="left" w:pos="6485"/>
          <w:tab w:val="left" w:pos="8606"/>
          <w:tab w:val="left" w:pos="10013"/>
        </w:tabs>
        <w:spacing w:line="346" w:lineRule="exact"/>
        <w:ind w:right="10" w:firstLine="566"/>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Инвентаризационные описи можно заполнить от руки как чернилами, так и </w:t>
      </w:r>
      <w:r>
        <w:rPr>
          <w:rFonts w:hint="default" w:ascii="Times New Roman" w:hAnsi="Times New Roman" w:eastAsia="Times New Roman" w:cs="Times New Roman"/>
          <w:spacing w:val="-2"/>
          <w:sz w:val="20"/>
          <w:szCs w:val="20"/>
        </w:rPr>
        <w:t xml:space="preserve">шариковой ручкой </w:t>
      </w:r>
      <w:r>
        <w:rPr>
          <w:rFonts w:hint="default" w:ascii="Times New Roman" w:hAnsi="Times New Roman" w:eastAsia="Times New Roman" w:cs="Times New Roman"/>
          <w:spacing w:val="-3"/>
          <w:sz w:val="20"/>
          <w:szCs w:val="20"/>
        </w:rPr>
        <w:t xml:space="preserve">или </w:t>
      </w:r>
      <w:r>
        <w:rPr>
          <w:rFonts w:hint="default" w:ascii="Times New Roman" w:hAnsi="Times New Roman" w:eastAsia="Times New Roman" w:cs="Times New Roman"/>
          <w:sz w:val="20"/>
          <w:szCs w:val="20"/>
        </w:rPr>
        <w:t xml:space="preserve">с </w:t>
      </w:r>
      <w:r>
        <w:rPr>
          <w:rFonts w:hint="default" w:ascii="Times New Roman" w:hAnsi="Times New Roman" w:eastAsia="Times New Roman" w:cs="Times New Roman"/>
          <w:spacing w:val="-2"/>
          <w:sz w:val="20"/>
          <w:szCs w:val="20"/>
        </w:rPr>
        <w:t>использованием компьютерной техники.</w:t>
      </w:r>
      <w:r>
        <w:rPr>
          <w:rFonts w:hint="default" w:ascii="Times New Roman" w:hAnsi="Times New Roman" w:eastAsia="Times New Roman" w:cs="Times New Roman"/>
          <w:sz w:val="20"/>
          <w:szCs w:val="20"/>
        </w:rPr>
        <w:t xml:space="preserve"> В инвентаризационных описях не должно быть помарок и подчисток.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председателем и членами инвентаризационной комиссии.</w:t>
      </w:r>
    </w:p>
    <w:p>
      <w:pPr>
        <w:shd w:val="clear" w:color="auto"/>
        <w:tabs>
          <w:tab w:val="left" w:pos="1080"/>
        </w:tabs>
        <w:spacing w:line="346" w:lineRule="exact"/>
        <w:ind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3.7.</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Если инвентаризационная опись составляется на нескольких страницах, то они должны быть пронумерованы и скреплены таким образом, чтобы исключить возможность замены одной или нескольких из них.</w:t>
      </w:r>
    </w:p>
    <w:p>
      <w:pPr>
        <w:shd w:val="clear" w:color="auto"/>
        <w:tabs>
          <w:tab w:val="left" w:pos="1123"/>
        </w:tabs>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3.8.</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В инвентаризационных описях не допускается оставлять незаполненные строки, на последних страницах не заполненные строки прочеркиваются.</w:t>
      </w:r>
    </w:p>
    <w:p>
      <w:pPr>
        <w:shd w:val="clear" w:color="auto"/>
        <w:tabs>
          <w:tab w:val="left" w:pos="1248"/>
        </w:tabs>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3.9.</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Не допускается вносить в инвентаризационные описи данные о захоронениях со слов без проверки их фактического наличия и сверки с данными регистрационного знака на захоронении (при его отсутствии с данными на надгробном сооружении (надгробии) или ином ритуальном знаке, если таковые установлены на захоронении).</w:t>
      </w:r>
    </w:p>
    <w:p>
      <w:pPr>
        <w:shd w:val="clear" w:color="auto"/>
        <w:tabs>
          <w:tab w:val="left" w:pos="1406"/>
        </w:tabs>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2"/>
          <w:sz w:val="20"/>
          <w:szCs w:val="20"/>
        </w:rPr>
        <w:t>3.10.</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Инвентаризационные описи подписывают председатель и члены инвентаризационной комиссии.</w:t>
      </w:r>
    </w:p>
    <w:p>
      <w:pPr>
        <w:shd w:val="clear" w:color="auto"/>
        <w:tabs>
          <w:tab w:val="left" w:pos="1325"/>
        </w:tabs>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2"/>
          <w:sz w:val="20"/>
          <w:szCs w:val="20"/>
        </w:rPr>
        <w:t>3.11.</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При выявлении нарушений порядка захоронений, комиссия должна включить в опись данные установленные в ходе проведения инвентаризации.</w:t>
      </w:r>
    </w:p>
    <w:p>
      <w:pPr>
        <w:shd w:val="clear" w:color="auto"/>
        <w:spacing w:before="192" w:after="240" w:line="346" w:lineRule="exact"/>
        <w:ind w:left="3470"/>
        <w:rPr>
          <w:rFonts w:hint="default" w:ascii="Times New Roman" w:hAnsi="Times New Roman" w:cs="Times New Roman"/>
          <w:sz w:val="20"/>
          <w:szCs w:val="20"/>
        </w:rPr>
      </w:pPr>
      <w:r>
        <w:rPr>
          <w:rFonts w:hint="default" w:ascii="Times New Roman" w:hAnsi="Times New Roman" w:cs="Times New Roman"/>
          <w:sz w:val="20"/>
          <w:szCs w:val="20"/>
        </w:rPr>
        <w:t xml:space="preserve">4. </w:t>
      </w:r>
      <w:r>
        <w:rPr>
          <w:rFonts w:hint="default" w:ascii="Times New Roman" w:hAnsi="Times New Roman" w:eastAsia="Times New Roman" w:cs="Times New Roman"/>
          <w:sz w:val="20"/>
          <w:szCs w:val="20"/>
        </w:rPr>
        <w:t>Инвентаризация захоронений</w:t>
      </w:r>
    </w:p>
    <w:p>
      <w:pPr>
        <w:shd w:val="clear" w:color="auto"/>
        <w:tabs>
          <w:tab w:val="left" w:pos="1085"/>
        </w:tabs>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4.1.</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Инвентаризация захоронений производится в форме проведения выездной проверки непосредственно на кладбище.</w:t>
      </w:r>
    </w:p>
    <w:p>
      <w:pPr>
        <w:shd w:val="clear" w:color="auto"/>
        <w:tabs>
          <w:tab w:val="left" w:pos="1166"/>
        </w:tabs>
        <w:spacing w:line="346" w:lineRule="exact"/>
        <w:ind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4.2.</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В случае если в книгах регистрации захоронений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w:t>
      </w:r>
    </w:p>
    <w:p>
      <w:pPr>
        <w:shd w:val="clear" w:color="auto"/>
        <w:spacing w:line="346" w:lineRule="exact"/>
        <w:ind w:firstLine="566"/>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В этом случае в инвентаризационной описи в графе «Примечание» делается запись «неучтенное захоронение», в графах «номер захоронения, указанный в книге регистрации захоронений» и «номер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pPr>
        <w:numPr>
          <w:ilvl w:val="0"/>
          <w:numId w:val="13"/>
        </w:numPr>
        <w:shd w:val="clear" w:color="auto"/>
        <w:tabs>
          <w:tab w:val="left" w:pos="1118"/>
        </w:tabs>
        <w:spacing w:line="346" w:lineRule="exact"/>
        <w:ind w:right="5"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Инвентаризация захоронений производится по видам мест захоронений (одиночные, родственные, воинские, почетные, семейные (родовые).</w:t>
      </w:r>
    </w:p>
    <w:p>
      <w:pPr>
        <w:numPr>
          <w:ilvl w:val="0"/>
          <w:numId w:val="13"/>
        </w:numPr>
        <w:shd w:val="clear" w:color="auto"/>
        <w:tabs>
          <w:tab w:val="left" w:pos="1118"/>
        </w:tabs>
        <w:spacing w:line="346" w:lineRule="exact"/>
        <w:ind w:right="10"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Сведения о регистрации захоронений, проводимой в период проведения инвентаризации, заносятся в отдельную инвентаризационную опись под названием «Захоронения, зарегистрированные во время проведения инвентаризации».</w:t>
      </w:r>
    </w:p>
    <w:p>
      <w:pPr>
        <w:shd w:val="clear" w:color="auto"/>
        <w:spacing w:before="197" w:line="346" w:lineRule="exact"/>
        <w:ind w:firstLine="1651"/>
        <w:rPr>
          <w:rFonts w:hint="default" w:ascii="Times New Roman" w:hAnsi="Times New Roman" w:eastAsia="Times New Roman" w:cs="Times New Roman"/>
          <w:sz w:val="20"/>
          <w:szCs w:val="20"/>
        </w:rPr>
      </w:pPr>
      <w:r>
        <w:rPr>
          <w:rFonts w:hint="default" w:ascii="Times New Roman" w:hAnsi="Times New Roman" w:cs="Times New Roman"/>
          <w:sz w:val="20"/>
          <w:szCs w:val="20"/>
        </w:rPr>
        <w:t xml:space="preserve">5. </w:t>
      </w:r>
      <w:r>
        <w:rPr>
          <w:rFonts w:hint="default" w:ascii="Times New Roman" w:hAnsi="Times New Roman" w:eastAsia="Times New Roman" w:cs="Times New Roman"/>
          <w:sz w:val="20"/>
          <w:szCs w:val="20"/>
        </w:rPr>
        <w:t xml:space="preserve">Порядок оформления результатов инвентаризации </w:t>
      </w:r>
    </w:p>
    <w:p>
      <w:pPr>
        <w:shd w:val="clear" w:color="auto"/>
        <w:spacing w:before="197" w:line="346" w:lineRule="exact"/>
        <w:ind w:firstLine="567"/>
        <w:jc w:val="both"/>
        <w:rPr>
          <w:rFonts w:hint="default" w:ascii="Times New Roman" w:hAnsi="Times New Roman" w:cs="Times New Roman"/>
          <w:sz w:val="20"/>
          <w:szCs w:val="20"/>
        </w:rPr>
      </w:pPr>
      <w:r>
        <w:rPr>
          <w:rFonts w:hint="default" w:ascii="Times New Roman" w:hAnsi="Times New Roman" w:eastAsia="Times New Roman" w:cs="Times New Roman"/>
          <w:spacing w:val="-12"/>
          <w:sz w:val="20"/>
          <w:szCs w:val="20"/>
        </w:rPr>
        <w:t xml:space="preserve">5.1. По результатам проведенной инвентаризации составляется опись </w:t>
      </w:r>
      <w:r>
        <w:rPr>
          <w:rFonts w:hint="default" w:ascii="Times New Roman" w:hAnsi="Times New Roman" w:eastAsia="Times New Roman" w:cs="Times New Roman"/>
          <w:spacing w:val="-7"/>
          <w:sz w:val="20"/>
          <w:szCs w:val="20"/>
        </w:rPr>
        <w:t xml:space="preserve">результатов инвентаризации, которая подписывается председателем и членами </w:t>
      </w:r>
      <w:r>
        <w:rPr>
          <w:rFonts w:hint="default" w:ascii="Times New Roman" w:hAnsi="Times New Roman" w:eastAsia="Times New Roman" w:cs="Times New Roman"/>
          <w:sz w:val="20"/>
          <w:szCs w:val="20"/>
        </w:rPr>
        <w:t>инвентаризационной комиссии (Приложение № 2).</w:t>
      </w:r>
    </w:p>
    <w:p>
      <w:pPr>
        <w:shd w:val="clear" w:color="auto"/>
        <w:spacing w:before="197" w:line="346" w:lineRule="exact"/>
        <w:ind w:firstLine="322"/>
        <w:jc w:val="both"/>
        <w:rPr>
          <w:rFonts w:hint="default" w:ascii="Times New Roman" w:hAnsi="Times New Roman" w:eastAsia="Times New Roman" w:cs="Times New Roman"/>
          <w:spacing w:val="-8"/>
          <w:sz w:val="20"/>
          <w:szCs w:val="20"/>
        </w:rPr>
      </w:pPr>
      <w:r>
        <w:rPr>
          <w:rFonts w:hint="default" w:ascii="Times New Roman" w:hAnsi="Times New Roman" w:cs="Times New Roman"/>
          <w:sz w:val="20"/>
          <w:szCs w:val="20"/>
        </w:rPr>
        <w:t xml:space="preserve">6. </w:t>
      </w:r>
      <w:r>
        <w:rPr>
          <w:rFonts w:hint="default" w:ascii="Times New Roman" w:hAnsi="Times New Roman" w:eastAsia="Times New Roman" w:cs="Times New Roman"/>
          <w:sz w:val="20"/>
          <w:szCs w:val="20"/>
        </w:rPr>
        <w:t xml:space="preserve">Мероприятия, проводимые по результатам инвентаризации захоронений 6.1.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 позволяющая идентифицировать соответствующее захоронение, то на указанных захоронениях </w:t>
      </w:r>
      <w:r>
        <w:rPr>
          <w:rFonts w:hint="default" w:ascii="Times New Roman" w:hAnsi="Times New Roman" w:eastAsia="Times New Roman" w:cs="Times New Roman"/>
          <w:spacing w:val="-8"/>
          <w:sz w:val="20"/>
          <w:szCs w:val="20"/>
        </w:rPr>
        <w:t xml:space="preserve">устанавливаются регистрационные знаки (либо крепятся к ограде, цоколю и т.п. </w:t>
      </w:r>
      <w:r>
        <w:rPr>
          <w:rFonts w:hint="default" w:ascii="Times New Roman" w:hAnsi="Times New Roman" w:eastAsia="Times New Roman" w:cs="Times New Roman"/>
          <w:spacing w:val="-14"/>
          <w:sz w:val="20"/>
          <w:szCs w:val="20"/>
        </w:rPr>
        <w:t xml:space="preserve">таблички) с указанием Ф.И.О. умершего, даты его рождения и смерти, </w:t>
      </w:r>
      <w:r>
        <w:rPr>
          <w:rFonts w:hint="default" w:ascii="Times New Roman" w:hAnsi="Times New Roman" w:eastAsia="Times New Roman" w:cs="Times New Roman"/>
          <w:sz w:val="20"/>
          <w:szCs w:val="20"/>
        </w:rPr>
        <w:t>регистрационного номера захоронения.</w:t>
      </w:r>
    </w:p>
    <w:p>
      <w:pPr>
        <w:shd w:val="clear" w:color="auto"/>
        <w:spacing w:line="346" w:lineRule="exact"/>
        <w:ind w:right="5" w:firstLine="566"/>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pPr>
        <w:shd w:val="clear" w:color="auto"/>
        <w:tabs>
          <w:tab w:val="left" w:pos="1094"/>
        </w:tabs>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6.2.</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Если на захоронении и в книгах регистрации захоронений (захоронений урн с прахом) отсутствует какая-либо информация об умершем,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pPr>
        <w:shd w:val="clear" w:color="auto"/>
        <w:spacing w:line="346" w:lineRule="exact"/>
        <w:ind w:right="5" w:firstLine="566"/>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 и указывается информация, предусмотренная в пункте 6.4 настоящего раздела.</w:t>
      </w:r>
    </w:p>
    <w:p>
      <w:pPr>
        <w:shd w:val="clear" w:color="auto"/>
        <w:tabs>
          <w:tab w:val="left" w:pos="1094"/>
        </w:tabs>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6.3.</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Если при инвентаризации захоронений выявлены неправильные данные в книгах регистрации захоронений (захоронений урн с прахом), то исправление ошибки в книгах регистрации (захоронений урн с прахом) производится путем зачеркивания неправильных записей и проставления над зачеркнутыми правильных записей.</w:t>
      </w:r>
    </w:p>
    <w:p>
      <w:pPr>
        <w:shd w:val="clear" w:color="auto"/>
        <w:spacing w:line="346" w:lineRule="exact"/>
        <w:ind w:right="10" w:firstLine="566"/>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pPr>
        <w:shd w:val="clear" w:color="auto"/>
        <w:tabs>
          <w:tab w:val="left" w:pos="1248"/>
        </w:tabs>
        <w:spacing w:line="346" w:lineRule="exact"/>
        <w:ind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6.4.</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 xml:space="preserve">В книгах регистрации захоронений (захоронений урн с прахом) производится регистрация всех захоронений, не учтенных по каким-либо причинам в книгах регистрации захоронений (захоронений урн с прахом), в том числе неблагоустроенные (брошенные) захоронения, при этом делается пометка "запись </w:t>
      </w:r>
      <w:r>
        <w:rPr>
          <w:rFonts w:hint="default" w:ascii="Times New Roman" w:hAnsi="Times New Roman" w:eastAsia="Times New Roman" w:cs="Times New Roman"/>
          <w:spacing w:val="-1"/>
          <w:sz w:val="20"/>
          <w:szCs w:val="20"/>
        </w:rPr>
        <w:t xml:space="preserve">внесена по результатам инвентаризации", указываются номер и дата распоряжения о </w:t>
      </w:r>
      <w:r>
        <w:rPr>
          <w:rFonts w:hint="default" w:ascii="Times New Roman" w:hAnsi="Times New Roman" w:eastAsia="Times New Roman" w:cs="Times New Roman"/>
          <w:sz w:val="20"/>
          <w:szCs w:val="20"/>
        </w:rPr>
        <w:t>проведении инвентаризации захоронений на соответствующем кладбище, ставятся подписи председателя и членов инвентаризационной комиссии.</w:t>
      </w:r>
    </w:p>
    <w:p>
      <w:pPr>
        <w:shd w:val="clear" w:color="auto"/>
        <w:spacing w:before="192" w:after="240" w:line="346" w:lineRule="exact"/>
        <w:ind w:left="2798"/>
        <w:rPr>
          <w:rFonts w:hint="default" w:ascii="Times New Roman" w:hAnsi="Times New Roman" w:cs="Times New Roman"/>
          <w:sz w:val="20"/>
          <w:szCs w:val="20"/>
        </w:rPr>
      </w:pPr>
      <w:r>
        <w:rPr>
          <w:rFonts w:hint="default" w:ascii="Times New Roman" w:hAnsi="Times New Roman" w:cs="Times New Roman"/>
          <w:sz w:val="20"/>
          <w:szCs w:val="20"/>
        </w:rPr>
        <w:t xml:space="preserve">7. </w:t>
      </w:r>
      <w:r>
        <w:rPr>
          <w:rFonts w:hint="default" w:ascii="Times New Roman" w:hAnsi="Times New Roman" w:eastAsia="Times New Roman" w:cs="Times New Roman"/>
          <w:sz w:val="20"/>
          <w:szCs w:val="20"/>
        </w:rPr>
        <w:t>Использование полученной информации</w:t>
      </w:r>
    </w:p>
    <w:p>
      <w:pPr>
        <w:shd w:val="clear" w:color="auto"/>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z w:val="20"/>
          <w:szCs w:val="20"/>
        </w:rPr>
        <w:t xml:space="preserve">7.1. </w:t>
      </w:r>
      <w:r>
        <w:rPr>
          <w:rFonts w:hint="default" w:ascii="Times New Roman" w:hAnsi="Times New Roman" w:eastAsia="Times New Roman" w:cs="Times New Roman"/>
          <w:sz w:val="20"/>
          <w:szCs w:val="20"/>
        </w:rPr>
        <w:t>Полученные в результате проведения работ по инвентаризации мест захоронений информация и материалы обрабатываются и систематизируются уполномоченным органом (комиссией) Двуреченского сельсовета, которая не позднее трех месяцев с момента приемки результатов работ подготавливает аналитическую информацию, содержащую сведения:</w:t>
      </w:r>
    </w:p>
    <w:p>
      <w:pPr>
        <w:numPr>
          <w:ilvl w:val="0"/>
          <w:numId w:val="14"/>
        </w:numPr>
        <w:shd w:val="clear" w:color="auto"/>
        <w:spacing w:line="346" w:lineRule="exact"/>
        <w:rPr>
          <w:rFonts w:hint="default" w:ascii="Times New Roman" w:hAnsi="Times New Roman" w:cs="Times New Roman"/>
          <w:sz w:val="20"/>
          <w:szCs w:val="20"/>
        </w:rPr>
      </w:pPr>
      <w:r>
        <w:rPr>
          <w:rFonts w:hint="default" w:ascii="Times New Roman" w:hAnsi="Times New Roman" w:eastAsia="Times New Roman" w:cs="Times New Roman"/>
          <w:sz w:val="20"/>
          <w:szCs w:val="20"/>
        </w:rPr>
        <w:t>информация о неблагоустроенных (брошенных) захоронениях;</w:t>
      </w:r>
    </w:p>
    <w:p>
      <w:pPr>
        <w:numPr>
          <w:ilvl w:val="0"/>
          <w:numId w:val="14"/>
        </w:numPr>
        <w:shd w:val="clear" w:color="auto"/>
        <w:spacing w:line="346" w:lineRule="exact"/>
        <w:rPr>
          <w:rFonts w:hint="default" w:ascii="Times New Roman" w:hAnsi="Times New Roman" w:cs="Times New Roman"/>
          <w:sz w:val="20"/>
          <w:szCs w:val="20"/>
        </w:rPr>
      </w:pPr>
      <w:r>
        <w:rPr>
          <w:rFonts w:hint="default" w:ascii="Times New Roman" w:hAnsi="Times New Roman" w:eastAsia="Times New Roman" w:cs="Times New Roman"/>
          <w:sz w:val="20"/>
          <w:szCs w:val="20"/>
        </w:rPr>
        <w:t>предложения по планированию территории кладбищ;</w:t>
      </w:r>
    </w:p>
    <w:p>
      <w:pPr>
        <w:numPr>
          <w:ilvl w:val="0"/>
          <w:numId w:val="14"/>
        </w:numPr>
        <w:shd w:val="clear" w:color="auto"/>
        <w:spacing w:line="346" w:lineRule="exact"/>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предложения по созданию на территории кладбищ зон захоронений определенных видов;</w:t>
      </w:r>
    </w:p>
    <w:p>
      <w:pPr>
        <w:numPr>
          <w:ilvl w:val="0"/>
          <w:numId w:val="14"/>
        </w:numPr>
        <w:shd w:val="clear" w:color="auto"/>
        <w:spacing w:line="346" w:lineRule="exact"/>
        <w:rPr>
          <w:rFonts w:hint="default" w:ascii="Times New Roman" w:hAnsi="Times New Roman" w:cs="Times New Roman"/>
          <w:sz w:val="20"/>
          <w:szCs w:val="20"/>
        </w:rPr>
      </w:pPr>
      <w:r>
        <w:rPr>
          <w:rFonts w:hint="default" w:ascii="Times New Roman" w:hAnsi="Times New Roman" w:eastAsia="Times New Roman" w:cs="Times New Roman"/>
          <w:sz w:val="20"/>
          <w:szCs w:val="20"/>
        </w:rPr>
        <w:t>предложения по закрытию и созданию новых кладбищ;</w:t>
      </w:r>
    </w:p>
    <w:p>
      <w:pPr>
        <w:numPr>
          <w:ilvl w:val="0"/>
          <w:numId w:val="14"/>
        </w:numPr>
        <w:shd w:val="clear" w:color="auto"/>
        <w:spacing w:line="346" w:lineRule="exact"/>
        <w:rPr>
          <w:rFonts w:hint="default" w:ascii="Times New Roman" w:hAnsi="Times New Roman" w:cs="Times New Roman"/>
          <w:sz w:val="20"/>
          <w:szCs w:val="20"/>
        </w:rPr>
      </w:pPr>
      <w:r>
        <w:rPr>
          <w:rFonts w:hint="default" w:ascii="Times New Roman" w:hAnsi="Times New Roman" w:eastAsia="Times New Roman" w:cs="Times New Roman"/>
          <w:sz w:val="20"/>
          <w:szCs w:val="20"/>
        </w:rPr>
        <w:t>предложения по разработке муниципальных программ сельского поселения;</w:t>
      </w:r>
    </w:p>
    <w:p>
      <w:pPr>
        <w:numPr>
          <w:ilvl w:val="0"/>
          <w:numId w:val="14"/>
        </w:numPr>
        <w:shd w:val="clear" w:color="auto"/>
        <w:tabs>
          <w:tab w:val="left" w:pos="709"/>
          <w:tab w:val="left" w:pos="3211"/>
          <w:tab w:val="left" w:pos="5203"/>
          <w:tab w:val="left" w:pos="6101"/>
          <w:tab w:val="left" w:pos="8261"/>
          <w:tab w:val="left" w:pos="8880"/>
        </w:tabs>
        <w:spacing w:line="346" w:lineRule="exact"/>
        <w:jc w:val="both"/>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 xml:space="preserve">предложения </w:t>
      </w:r>
      <w:r>
        <w:rPr>
          <w:rFonts w:hint="default" w:ascii="Times New Roman" w:hAnsi="Times New Roman" w:eastAsia="Times New Roman" w:cs="Times New Roman"/>
          <w:spacing w:val="-3"/>
          <w:sz w:val="20"/>
          <w:szCs w:val="20"/>
        </w:rPr>
        <w:t xml:space="preserve">по </w:t>
      </w:r>
      <w:r>
        <w:rPr>
          <w:rFonts w:hint="default" w:ascii="Times New Roman" w:hAnsi="Times New Roman" w:eastAsia="Times New Roman" w:cs="Times New Roman"/>
          <w:spacing w:val="-2"/>
          <w:sz w:val="20"/>
          <w:szCs w:val="20"/>
        </w:rPr>
        <w:t xml:space="preserve">привлечению </w:t>
      </w:r>
      <w:r>
        <w:rPr>
          <w:rFonts w:hint="default" w:ascii="Times New Roman" w:hAnsi="Times New Roman" w:eastAsia="Times New Roman" w:cs="Times New Roman"/>
          <w:spacing w:val="-1"/>
          <w:sz w:val="20"/>
          <w:szCs w:val="20"/>
        </w:rPr>
        <w:t xml:space="preserve">лиц, </w:t>
      </w:r>
      <w:r>
        <w:rPr>
          <w:rFonts w:hint="default" w:ascii="Times New Roman" w:hAnsi="Times New Roman" w:eastAsia="Times New Roman" w:cs="Times New Roman"/>
          <w:spacing w:val="-2"/>
          <w:sz w:val="20"/>
          <w:szCs w:val="20"/>
        </w:rPr>
        <w:t>ответственных за</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2"/>
          <w:sz w:val="20"/>
          <w:szCs w:val="20"/>
        </w:rPr>
        <w:t xml:space="preserve">нарушение </w:t>
      </w:r>
      <w:r>
        <w:rPr>
          <w:rFonts w:hint="default" w:ascii="Times New Roman" w:hAnsi="Times New Roman" w:eastAsia="Times New Roman" w:cs="Times New Roman"/>
          <w:sz w:val="20"/>
          <w:szCs w:val="20"/>
        </w:rPr>
        <w:t>законодательства о погребении и похоронном деле к ответственности;</w:t>
      </w:r>
    </w:p>
    <w:p>
      <w:pPr>
        <w:numPr>
          <w:ilvl w:val="0"/>
          <w:numId w:val="14"/>
        </w:numPr>
        <w:shd w:val="clear" w:color="auto"/>
        <w:spacing w:line="346" w:lineRule="exact"/>
        <w:rPr>
          <w:rFonts w:hint="default" w:ascii="Times New Roman" w:hAnsi="Times New Roman" w:cs="Times New Roman"/>
          <w:sz w:val="20"/>
          <w:szCs w:val="20"/>
        </w:rPr>
      </w:pPr>
      <w:r>
        <w:rPr>
          <w:rFonts w:hint="default" w:ascii="Times New Roman" w:hAnsi="Times New Roman" w:eastAsia="Times New Roman" w:cs="Times New Roman"/>
          <w:sz w:val="20"/>
          <w:szCs w:val="20"/>
        </w:rPr>
        <w:t>другая информация и предложения.</w:t>
      </w:r>
    </w:p>
    <w:p>
      <w:pPr>
        <w:shd w:val="clear" w:color="auto"/>
        <w:spacing w:line="346" w:lineRule="exact"/>
        <w:ind w:left="566"/>
        <w:rPr>
          <w:rFonts w:hint="default" w:ascii="Times New Roman" w:hAnsi="Times New Roman" w:cs="Times New Roman"/>
          <w:sz w:val="20"/>
          <w:szCs w:val="20"/>
        </w:rPr>
        <w:sectPr>
          <w:pgSz w:w="11909" w:h="16834"/>
          <w:pgMar w:top="606" w:right="852" w:bottom="709" w:left="1701" w:header="720" w:footer="720" w:gutter="0"/>
          <w:cols w:space="60" w:num="1"/>
        </w:sectPr>
      </w:pPr>
    </w:p>
    <w:p>
      <w:pPr>
        <w:shd w:val="clear" w:color="auto"/>
        <w:spacing w:line="298" w:lineRule="exact"/>
        <w:ind w:right="10"/>
        <w:jc w:val="right"/>
        <w:rPr>
          <w:rFonts w:hint="default" w:ascii="Times New Roman" w:hAnsi="Times New Roman" w:cs="Times New Roman"/>
          <w:sz w:val="20"/>
          <w:szCs w:val="20"/>
        </w:rPr>
      </w:pPr>
      <w:r>
        <w:rPr>
          <w:rFonts w:hint="default" w:ascii="Times New Roman" w:hAnsi="Times New Roman" w:eastAsia="Times New Roman" w:cs="Times New Roman"/>
          <w:sz w:val="20"/>
          <w:szCs w:val="20"/>
        </w:rPr>
        <w:t>Приложение № 2</w:t>
      </w:r>
    </w:p>
    <w:p>
      <w:pPr>
        <w:shd w:val="clear" w:color="auto"/>
        <w:spacing w:line="298" w:lineRule="exact"/>
        <w:ind w:right="10"/>
        <w:jc w:val="right"/>
        <w:rPr>
          <w:rFonts w:hint="default" w:ascii="Times New Roman" w:hAnsi="Times New Roman" w:cs="Times New Roman"/>
          <w:sz w:val="20"/>
          <w:szCs w:val="20"/>
        </w:rPr>
      </w:pPr>
      <w:r>
        <w:rPr>
          <w:rFonts w:hint="default" w:ascii="Times New Roman" w:hAnsi="Times New Roman" w:eastAsia="Times New Roman" w:cs="Times New Roman"/>
          <w:sz w:val="20"/>
          <w:szCs w:val="20"/>
        </w:rPr>
        <w:t>к постановлению администрации</w:t>
      </w:r>
    </w:p>
    <w:p>
      <w:pPr>
        <w:shd w:val="clear" w:color="auto"/>
        <w:spacing w:line="298" w:lineRule="exact"/>
        <w:ind w:right="10"/>
        <w:jc w:val="right"/>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Двуреченского сельсовета</w:t>
      </w:r>
    </w:p>
    <w:p>
      <w:pPr>
        <w:shd w:val="clear" w:color="auto"/>
        <w:spacing w:line="298" w:lineRule="exact"/>
        <w:ind w:right="10"/>
        <w:jc w:val="right"/>
        <w:rPr>
          <w:rFonts w:hint="default" w:ascii="Times New Roman" w:hAnsi="Times New Roman" w:cs="Times New Roman"/>
          <w:sz w:val="20"/>
          <w:szCs w:val="20"/>
          <w:lang w:val="ru-RU"/>
        </w:rPr>
      </w:pPr>
      <w:r>
        <w:rPr>
          <w:rFonts w:hint="default" w:ascii="Times New Roman" w:hAnsi="Times New Roman" w:eastAsia="Times New Roman" w:cs="Times New Roman"/>
          <w:sz w:val="20"/>
          <w:szCs w:val="20"/>
        </w:rPr>
        <w:t xml:space="preserve">от </w:t>
      </w:r>
      <w:r>
        <w:rPr>
          <w:rFonts w:hint="default" w:ascii="Times New Roman" w:hAnsi="Times New Roman" w:eastAsia="Times New Roman" w:cs="Times New Roman"/>
          <w:sz w:val="20"/>
          <w:szCs w:val="20"/>
          <w:lang w:val="ru-RU"/>
        </w:rPr>
        <w:t>24</w:t>
      </w:r>
      <w:r>
        <w:rPr>
          <w:rFonts w:hint="default" w:ascii="Times New Roman" w:hAnsi="Times New Roman" w:eastAsia="Times New Roman" w:cs="Times New Roman"/>
          <w:sz w:val="20"/>
          <w:szCs w:val="20"/>
        </w:rPr>
        <w:t>.</w:t>
      </w:r>
      <w:r>
        <w:rPr>
          <w:rFonts w:hint="default" w:ascii="Times New Roman" w:hAnsi="Times New Roman" w:eastAsia="Times New Roman" w:cs="Times New Roman"/>
          <w:sz w:val="20"/>
          <w:szCs w:val="20"/>
          <w:lang w:val="ru-RU"/>
        </w:rPr>
        <w:t>12</w:t>
      </w:r>
      <w:r>
        <w:rPr>
          <w:rFonts w:hint="default" w:ascii="Times New Roman" w:hAnsi="Times New Roman" w:eastAsia="Times New Roman" w:cs="Times New Roman"/>
          <w:sz w:val="20"/>
          <w:szCs w:val="20"/>
        </w:rPr>
        <w:t xml:space="preserve">.2021 года № </w:t>
      </w:r>
      <w:r>
        <w:rPr>
          <w:rFonts w:hint="default" w:ascii="Times New Roman" w:hAnsi="Times New Roman" w:eastAsia="Times New Roman" w:cs="Times New Roman"/>
          <w:sz w:val="20"/>
          <w:szCs w:val="20"/>
          <w:lang w:val="ru-RU"/>
        </w:rPr>
        <w:t>63-п</w:t>
      </w:r>
    </w:p>
    <w:p>
      <w:pPr>
        <w:shd w:val="clear" w:color="auto"/>
        <w:spacing w:before="293" w:line="298" w:lineRule="exact"/>
        <w:ind w:right="5"/>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ИНВЕНТАРИЗАЦИОННАЯ ОПИСЬ</w:t>
      </w:r>
    </w:p>
    <w:p>
      <w:pPr>
        <w:shd w:val="clear" w:color="auto"/>
        <w:spacing w:line="298" w:lineRule="exact"/>
        <w:ind w:right="5"/>
        <w:jc w:val="center"/>
        <w:rPr>
          <w:rFonts w:hint="default" w:ascii="Times New Roman" w:hAnsi="Times New Roman" w:cs="Times New Roman"/>
          <w:sz w:val="20"/>
          <w:szCs w:val="20"/>
        </w:rPr>
      </w:pPr>
      <w:r>
        <w:rPr>
          <w:rFonts w:hint="default" w:ascii="Times New Roman" w:hAnsi="Times New Roman" w:eastAsia="Times New Roman" w:cs="Times New Roman"/>
          <w:spacing w:val="-1"/>
          <w:sz w:val="20"/>
          <w:szCs w:val="20"/>
        </w:rPr>
        <w:t>ЗАХОРОНЕНИЙ, ПРОИЗВЕДЕННЫХ В ПЕРИОД ПРОВЕДЕНИЯ</w:t>
      </w:r>
    </w:p>
    <w:p>
      <w:pPr>
        <w:shd w:val="clear" w:color="auto"/>
        <w:spacing w:line="298" w:lineRule="exact"/>
        <w:ind w:right="5"/>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ИНВЕНТАРИЗАЦИИ НА КЛАДБИЩЕ</w:t>
      </w:r>
    </w:p>
    <w:p>
      <w:pPr>
        <w:shd w:val="clear"/>
        <w:spacing w:after="14" w:line="1" w:lineRule="exact"/>
        <w:rPr>
          <w:rFonts w:hint="default" w:ascii="Times New Roman" w:hAnsi="Times New Roman" w:cs="Times New Roman"/>
          <w:sz w:val="20"/>
          <w:szCs w:val="20"/>
        </w:rPr>
      </w:pPr>
    </w:p>
    <w:tbl>
      <w:tblPr>
        <w:tblStyle w:val="20"/>
        <w:tblW w:w="0" w:type="auto"/>
        <w:tblInd w:w="40" w:type="dxa"/>
        <w:shd w:val="clear" w:color="auto" w:fill="auto"/>
        <w:tblLayout w:type="fixed"/>
        <w:tblCellMar>
          <w:top w:w="0" w:type="dxa"/>
          <w:left w:w="40" w:type="dxa"/>
          <w:bottom w:w="0" w:type="dxa"/>
          <w:right w:w="40" w:type="dxa"/>
        </w:tblCellMar>
      </w:tblPr>
      <w:tblGrid>
        <w:gridCol w:w="533"/>
        <w:gridCol w:w="2026"/>
        <w:gridCol w:w="2842"/>
        <w:gridCol w:w="1694"/>
        <w:gridCol w:w="1838"/>
        <w:gridCol w:w="1286"/>
      </w:tblGrid>
      <w:tr>
        <w:tblPrEx>
          <w:shd w:val="clear" w:color="auto" w:fill="auto"/>
          <w:tblCellMar>
            <w:top w:w="0" w:type="dxa"/>
            <w:left w:w="40" w:type="dxa"/>
            <w:bottom w:w="0" w:type="dxa"/>
            <w:right w:w="40" w:type="dxa"/>
          </w:tblCellMar>
        </w:tblPrEx>
        <w:trPr>
          <w:trHeight w:val="3418" w:hRule="exact"/>
        </w:trPr>
        <w:tc>
          <w:tcPr>
            <w:tcW w:w="533" w:type="dxa"/>
            <w:tcBorders>
              <w:top w:val="single" w:color="auto" w:sz="6" w:space="0"/>
              <w:left w:val="single" w:color="auto" w:sz="6" w:space="0"/>
              <w:bottom w:val="single" w:color="auto" w:sz="6" w:space="0"/>
              <w:right w:val="single" w:color="auto" w:sz="6" w:space="0"/>
            </w:tcBorders>
            <w:shd w:val="clear" w:color="auto" w:fill="auto"/>
          </w:tcPr>
          <w:p>
            <w:pPr>
              <w:shd w:val="clear" w:color="auto"/>
              <w:spacing w:line="274" w:lineRule="exact"/>
              <w:ind w:left="5"/>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4"/>
                <w:sz w:val="20"/>
                <w:szCs w:val="20"/>
              </w:rPr>
              <w:t>п/п</w:t>
            </w:r>
          </w:p>
        </w:tc>
        <w:tc>
          <w:tcPr>
            <w:tcW w:w="2026" w:type="dxa"/>
            <w:tcBorders>
              <w:top w:val="single" w:color="auto" w:sz="6" w:space="0"/>
              <w:left w:val="single" w:color="auto" w:sz="6" w:space="0"/>
              <w:bottom w:val="single" w:color="auto" w:sz="6" w:space="0"/>
              <w:right w:val="single" w:color="auto" w:sz="6" w:space="0"/>
            </w:tcBorders>
            <w:shd w:val="clear" w:color="auto" w:fill="auto"/>
          </w:tcPr>
          <w:p>
            <w:pPr>
              <w:shd w:val="clear" w:color="auto"/>
              <w:spacing w:line="274" w:lineRule="exact"/>
              <w:ind w:left="168"/>
              <w:rPr>
                <w:rFonts w:hint="default" w:ascii="Times New Roman" w:hAnsi="Times New Roman" w:cs="Times New Roman"/>
                <w:sz w:val="20"/>
                <w:szCs w:val="20"/>
              </w:rPr>
            </w:pPr>
            <w:r>
              <w:rPr>
                <w:rFonts w:hint="default" w:ascii="Times New Roman" w:hAnsi="Times New Roman" w:eastAsia="Times New Roman" w:cs="Times New Roman"/>
                <w:sz w:val="20"/>
                <w:szCs w:val="20"/>
              </w:rPr>
              <w:t>Захоронение</w:t>
            </w:r>
          </w:p>
          <w:p>
            <w:pPr>
              <w:shd w:val="clear" w:color="auto"/>
              <w:spacing w:line="274" w:lineRule="exact"/>
              <w:ind w:left="168"/>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eastAsia="Times New Roman" w:cs="Times New Roman"/>
                <w:sz w:val="20"/>
                <w:szCs w:val="20"/>
              </w:rPr>
              <w:t>ФИО</w:t>
            </w:r>
          </w:p>
          <w:p>
            <w:pPr>
              <w:shd w:val="clear" w:color="auto"/>
              <w:spacing w:line="274" w:lineRule="exact"/>
              <w:ind w:left="168"/>
              <w:rPr>
                <w:rFonts w:hint="default" w:ascii="Times New Roman" w:hAnsi="Times New Roman" w:cs="Times New Roman"/>
                <w:sz w:val="20"/>
                <w:szCs w:val="20"/>
              </w:rPr>
            </w:pPr>
            <w:r>
              <w:rPr>
                <w:rFonts w:hint="default" w:ascii="Times New Roman" w:hAnsi="Times New Roman" w:eastAsia="Times New Roman" w:cs="Times New Roman"/>
                <w:spacing w:val="-5"/>
                <w:sz w:val="20"/>
                <w:szCs w:val="20"/>
              </w:rPr>
              <w:t>умершего, дата</w:t>
            </w:r>
          </w:p>
          <w:p>
            <w:pPr>
              <w:shd w:val="clear" w:color="auto"/>
              <w:spacing w:line="274" w:lineRule="exact"/>
              <w:ind w:left="168"/>
              <w:rPr>
                <w:rFonts w:hint="default" w:ascii="Times New Roman" w:hAnsi="Times New Roman" w:cs="Times New Roman"/>
                <w:sz w:val="20"/>
                <w:szCs w:val="20"/>
              </w:rPr>
            </w:pPr>
            <w:r>
              <w:rPr>
                <w:rFonts w:hint="default" w:ascii="Times New Roman" w:hAnsi="Times New Roman" w:eastAsia="Times New Roman" w:cs="Times New Roman"/>
                <w:sz w:val="20"/>
                <w:szCs w:val="20"/>
              </w:rPr>
              <w:t>его смерти,</w:t>
            </w:r>
          </w:p>
          <w:p>
            <w:pPr>
              <w:shd w:val="clear" w:color="auto"/>
              <w:spacing w:line="274" w:lineRule="exact"/>
              <w:ind w:left="168"/>
              <w:rPr>
                <w:rFonts w:hint="default" w:ascii="Times New Roman" w:hAnsi="Times New Roman" w:cs="Times New Roman"/>
                <w:sz w:val="20"/>
                <w:szCs w:val="20"/>
              </w:rPr>
            </w:pPr>
            <w:r>
              <w:rPr>
                <w:rFonts w:hint="default" w:ascii="Times New Roman" w:hAnsi="Times New Roman" w:eastAsia="Times New Roman" w:cs="Times New Roman"/>
                <w:sz w:val="20"/>
                <w:szCs w:val="20"/>
              </w:rPr>
              <w:t>краткое</w:t>
            </w:r>
          </w:p>
          <w:p>
            <w:pPr>
              <w:shd w:val="clear" w:color="auto"/>
              <w:spacing w:line="274" w:lineRule="exact"/>
              <w:ind w:left="168"/>
              <w:rPr>
                <w:rFonts w:hint="default" w:ascii="Times New Roman" w:hAnsi="Times New Roman" w:cs="Times New Roman"/>
                <w:sz w:val="20"/>
                <w:szCs w:val="20"/>
              </w:rPr>
            </w:pPr>
            <w:r>
              <w:rPr>
                <w:rFonts w:hint="default" w:ascii="Times New Roman" w:hAnsi="Times New Roman" w:eastAsia="Times New Roman" w:cs="Times New Roman"/>
                <w:sz w:val="20"/>
                <w:szCs w:val="20"/>
              </w:rPr>
              <w:t>описание</w:t>
            </w:r>
          </w:p>
          <w:p>
            <w:pPr>
              <w:shd w:val="clear" w:color="auto"/>
              <w:spacing w:line="274" w:lineRule="exact"/>
              <w:ind w:left="168"/>
              <w:rPr>
                <w:rFonts w:hint="default" w:ascii="Times New Roman" w:hAnsi="Times New Roman" w:cs="Times New Roman"/>
                <w:sz w:val="20"/>
                <w:szCs w:val="20"/>
              </w:rPr>
            </w:pPr>
            <w:r>
              <w:rPr>
                <w:rFonts w:hint="default" w:ascii="Times New Roman" w:hAnsi="Times New Roman" w:eastAsia="Times New Roman" w:cs="Times New Roman"/>
                <w:sz w:val="20"/>
                <w:szCs w:val="20"/>
              </w:rPr>
              <w:t>захоронени</w:t>
            </w:r>
          </w:p>
          <w:p>
            <w:pPr>
              <w:shd w:val="clear" w:color="auto"/>
              <w:spacing w:line="274" w:lineRule="exact"/>
              <w:ind w:left="168"/>
              <w:rPr>
                <w:rFonts w:hint="default" w:ascii="Times New Roman" w:hAnsi="Times New Roman" w:cs="Times New Roman"/>
                <w:sz w:val="20"/>
                <w:szCs w:val="20"/>
              </w:rPr>
            </w:pPr>
            <w:r>
              <w:rPr>
                <w:rFonts w:hint="default" w:ascii="Times New Roman" w:hAnsi="Times New Roman" w:eastAsia="Times New Roman" w:cs="Times New Roman"/>
                <w:sz w:val="20"/>
                <w:szCs w:val="20"/>
              </w:rPr>
              <w:t>я)</w:t>
            </w:r>
          </w:p>
        </w:tc>
        <w:tc>
          <w:tcPr>
            <w:tcW w:w="2842" w:type="dxa"/>
            <w:tcBorders>
              <w:top w:val="single" w:color="auto" w:sz="6" w:space="0"/>
              <w:left w:val="single" w:color="auto" w:sz="6" w:space="0"/>
              <w:bottom w:val="single" w:color="auto" w:sz="6" w:space="0"/>
              <w:right w:val="single" w:color="auto" w:sz="6" w:space="0"/>
            </w:tcBorders>
            <w:shd w:val="clear" w:color="auto" w:fill="auto"/>
          </w:tcPr>
          <w:p>
            <w:pPr>
              <w:shd w:val="clear" w:color="auto"/>
              <w:spacing w:line="274" w:lineRule="exact"/>
              <w:ind w:left="34" w:firstLine="48"/>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Сведения о надгробном </w:t>
            </w:r>
            <w:r>
              <w:rPr>
                <w:rFonts w:hint="default" w:ascii="Times New Roman" w:hAnsi="Times New Roman" w:eastAsia="Times New Roman" w:cs="Times New Roman"/>
                <w:spacing w:val="-2"/>
                <w:sz w:val="20"/>
                <w:szCs w:val="20"/>
              </w:rPr>
              <w:t xml:space="preserve">сооружении (надгробии) </w:t>
            </w:r>
            <w:r>
              <w:rPr>
                <w:rFonts w:hint="default" w:ascii="Times New Roman" w:hAnsi="Times New Roman" w:eastAsia="Times New Roman" w:cs="Times New Roman"/>
                <w:sz w:val="20"/>
                <w:szCs w:val="20"/>
              </w:rPr>
              <w:t>либо ином ритуального</w:t>
            </w:r>
          </w:p>
          <w:p>
            <w:pPr>
              <w:shd w:val="clear" w:color="auto"/>
              <w:spacing w:line="274" w:lineRule="exact"/>
              <w:ind w:left="34" w:firstLine="158"/>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знака на захоронении </w:t>
            </w:r>
            <w:r>
              <w:rPr>
                <w:rFonts w:hint="default" w:ascii="Times New Roman" w:hAnsi="Times New Roman" w:eastAsia="Times New Roman" w:cs="Times New Roman"/>
                <w:spacing w:val="-3"/>
                <w:sz w:val="20"/>
                <w:szCs w:val="20"/>
              </w:rPr>
              <w:t>(его наличие/отсутствие,</w:t>
            </w:r>
          </w:p>
          <w:p>
            <w:pPr>
              <w:shd w:val="clear" w:color="auto"/>
              <w:spacing w:line="274" w:lineRule="exact"/>
              <w:ind w:left="34"/>
              <w:rPr>
                <w:rFonts w:hint="default" w:ascii="Times New Roman" w:hAnsi="Times New Roman" w:cs="Times New Roman"/>
                <w:sz w:val="20"/>
                <w:szCs w:val="20"/>
              </w:rPr>
            </w:pPr>
            <w:r>
              <w:rPr>
                <w:rFonts w:hint="default" w:ascii="Times New Roman" w:hAnsi="Times New Roman" w:eastAsia="Times New Roman" w:cs="Times New Roman"/>
                <w:sz w:val="20"/>
                <w:szCs w:val="20"/>
              </w:rPr>
              <w:t>краткое описание с</w:t>
            </w:r>
          </w:p>
          <w:p>
            <w:pPr>
              <w:shd w:val="clear" w:color="auto"/>
              <w:spacing w:line="274" w:lineRule="exact"/>
              <w:ind w:left="34"/>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указанием материала, из</w:t>
            </w:r>
          </w:p>
          <w:p>
            <w:pPr>
              <w:shd w:val="clear" w:color="auto"/>
              <w:spacing w:line="274" w:lineRule="exact"/>
              <w:ind w:left="34"/>
              <w:rPr>
                <w:rFonts w:hint="default" w:ascii="Times New Roman" w:hAnsi="Times New Roman" w:cs="Times New Roman"/>
                <w:sz w:val="20"/>
                <w:szCs w:val="20"/>
              </w:rPr>
            </w:pPr>
            <w:r>
              <w:rPr>
                <w:rFonts w:hint="default" w:ascii="Times New Roman" w:hAnsi="Times New Roman" w:eastAsia="Times New Roman" w:cs="Times New Roman"/>
                <w:spacing w:val="-4"/>
                <w:sz w:val="20"/>
                <w:szCs w:val="20"/>
              </w:rPr>
              <w:t>которого он   изготовлено</w:t>
            </w:r>
          </w:p>
          <w:p>
            <w:pPr>
              <w:shd w:val="clear" w:color="auto"/>
              <w:spacing w:line="274" w:lineRule="exact"/>
              <w:ind w:left="34"/>
              <w:rPr>
                <w:rFonts w:hint="default" w:ascii="Times New Roman" w:hAnsi="Times New Roman" w:cs="Times New Roman"/>
                <w:sz w:val="20"/>
                <w:szCs w:val="20"/>
              </w:rPr>
            </w:pPr>
            <w:r>
              <w:rPr>
                <w:rFonts w:hint="default" w:ascii="Times New Roman" w:hAnsi="Times New Roman" w:eastAsia="Times New Roman" w:cs="Times New Roman"/>
                <w:sz w:val="20"/>
                <w:szCs w:val="20"/>
              </w:rPr>
              <w:t>надгробное сооружение</w:t>
            </w:r>
          </w:p>
          <w:p>
            <w:pPr>
              <w:shd w:val="clear" w:color="auto"/>
              <w:spacing w:line="274" w:lineRule="exact"/>
              <w:ind w:left="34"/>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eastAsia="Times New Roman" w:cs="Times New Roman"/>
                <w:sz w:val="20"/>
                <w:szCs w:val="20"/>
              </w:rPr>
              <w:t>надгробие) или иной</w:t>
            </w:r>
          </w:p>
          <w:p>
            <w:pPr>
              <w:shd w:val="clear" w:color="auto"/>
              <w:spacing w:line="274" w:lineRule="exact"/>
              <w:ind w:left="34"/>
              <w:rPr>
                <w:rFonts w:hint="default" w:ascii="Times New Roman" w:hAnsi="Times New Roman" w:cs="Times New Roman"/>
                <w:sz w:val="20"/>
                <w:szCs w:val="20"/>
              </w:rPr>
            </w:pPr>
            <w:r>
              <w:rPr>
                <w:rFonts w:hint="default" w:ascii="Times New Roman" w:hAnsi="Times New Roman" w:eastAsia="Times New Roman" w:cs="Times New Roman"/>
                <w:sz w:val="20"/>
                <w:szCs w:val="20"/>
              </w:rPr>
              <w:t>ритуальный знак)</w:t>
            </w:r>
          </w:p>
        </w:tc>
        <w:tc>
          <w:tcPr>
            <w:tcW w:w="1694" w:type="dxa"/>
            <w:tcBorders>
              <w:top w:val="single" w:color="auto" w:sz="6" w:space="0"/>
              <w:left w:val="single" w:color="auto" w:sz="6" w:space="0"/>
              <w:bottom w:val="single" w:color="auto" w:sz="6" w:space="0"/>
              <w:right w:val="single" w:color="auto" w:sz="6" w:space="0"/>
            </w:tcBorders>
            <w:shd w:val="clear" w:color="auto" w:fill="auto"/>
          </w:tcPr>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Место</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расположения</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захоронения</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eastAsia="Times New Roman" w:cs="Times New Roman"/>
                <w:sz w:val="20"/>
                <w:szCs w:val="20"/>
              </w:rPr>
              <w:t>согласно</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схемы</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захоронений-</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сектор, ряд,</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место)</w:t>
            </w:r>
          </w:p>
        </w:tc>
        <w:tc>
          <w:tcPr>
            <w:tcW w:w="1838" w:type="dxa"/>
            <w:tcBorders>
              <w:top w:val="single" w:color="auto" w:sz="6" w:space="0"/>
              <w:left w:val="single" w:color="auto" w:sz="6" w:space="0"/>
              <w:bottom w:val="single" w:color="auto" w:sz="6" w:space="0"/>
              <w:right w:val="single" w:color="auto" w:sz="6" w:space="0"/>
            </w:tcBorders>
            <w:shd w:val="clear" w:color="auto" w:fill="auto"/>
          </w:tcPr>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Выявленные</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pacing w:val="-6"/>
                <w:sz w:val="20"/>
                <w:szCs w:val="20"/>
              </w:rPr>
              <w:t>н арушения</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порядка</w:t>
            </w:r>
          </w:p>
          <w:p>
            <w:pPr>
              <w:shd w:val="clear" w:color="auto"/>
              <w:spacing w:line="274" w:lineRule="exact"/>
              <w:jc w:val="center"/>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захоронений</w:t>
            </w:r>
          </w:p>
        </w:tc>
        <w:tc>
          <w:tcPr>
            <w:tcW w:w="1286" w:type="dxa"/>
            <w:tcBorders>
              <w:top w:val="single" w:color="auto" w:sz="6" w:space="0"/>
              <w:left w:val="single" w:color="auto" w:sz="6" w:space="0"/>
              <w:bottom w:val="single" w:color="auto" w:sz="6" w:space="0"/>
              <w:right w:val="single" w:color="auto" w:sz="6" w:space="0"/>
            </w:tcBorders>
            <w:shd w:val="clear" w:color="auto" w:fill="auto"/>
          </w:tcPr>
          <w:p>
            <w:pPr>
              <w:shd w:val="clear" w:color="auto"/>
              <w:spacing w:line="269" w:lineRule="exact"/>
              <w:ind w:right="72"/>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 xml:space="preserve">Примечан </w:t>
            </w:r>
            <w:r>
              <w:rPr>
                <w:rFonts w:hint="default" w:ascii="Times New Roman" w:hAnsi="Times New Roman" w:eastAsia="Times New Roman" w:cs="Times New Roman"/>
                <w:sz w:val="20"/>
                <w:szCs w:val="20"/>
              </w:rPr>
              <w:t>ие</w:t>
            </w:r>
          </w:p>
        </w:tc>
      </w:tr>
      <w:tr>
        <w:tblPrEx>
          <w:tblCellMar>
            <w:top w:w="0" w:type="dxa"/>
            <w:left w:w="40" w:type="dxa"/>
            <w:bottom w:w="0" w:type="dxa"/>
            <w:right w:w="40" w:type="dxa"/>
          </w:tblCellMar>
        </w:tblPrEx>
        <w:trPr>
          <w:trHeight w:val="293" w:hRule="exact"/>
        </w:trPr>
        <w:tc>
          <w:tcPr>
            <w:tcW w:w="533" w:type="dxa"/>
            <w:tcBorders>
              <w:top w:val="single" w:color="auto" w:sz="6" w:space="0"/>
              <w:left w:val="single" w:color="auto" w:sz="6" w:space="0"/>
              <w:bottom w:val="single" w:color="auto" w:sz="6" w:space="0"/>
              <w:right w:val="single" w:color="auto" w:sz="6" w:space="0"/>
            </w:tcBorders>
            <w:shd w:val="clear" w:color="auto" w:fill="auto"/>
          </w:tcPr>
          <w:p>
            <w:pPr>
              <w:shd w:val="clear" w:color="auto"/>
              <w:ind w:left="106"/>
              <w:rPr>
                <w:rFonts w:hint="default" w:ascii="Times New Roman" w:hAnsi="Times New Roman" w:cs="Times New Roman"/>
                <w:sz w:val="20"/>
                <w:szCs w:val="20"/>
              </w:rPr>
            </w:pPr>
            <w:r>
              <w:rPr>
                <w:rFonts w:hint="default" w:ascii="Times New Roman" w:hAnsi="Times New Roman" w:cs="Times New Roman"/>
                <w:sz w:val="20"/>
                <w:szCs w:val="20"/>
              </w:rPr>
              <w:t>1</w:t>
            </w:r>
          </w:p>
        </w:tc>
        <w:tc>
          <w:tcPr>
            <w:tcW w:w="2026" w:type="dxa"/>
            <w:tcBorders>
              <w:top w:val="single" w:color="auto" w:sz="6" w:space="0"/>
              <w:left w:val="single" w:color="auto" w:sz="6" w:space="0"/>
              <w:bottom w:val="single" w:color="auto" w:sz="6" w:space="0"/>
              <w:right w:val="single" w:color="auto" w:sz="6" w:space="0"/>
            </w:tcBorders>
            <w:shd w:val="clear" w:color="auto" w:fill="auto"/>
          </w:tcPr>
          <w:p>
            <w:pPr>
              <w:shd w:val="clear" w:color="auto"/>
              <w:ind w:left="850"/>
              <w:rPr>
                <w:rFonts w:hint="default" w:ascii="Times New Roman" w:hAnsi="Times New Roman" w:cs="Times New Roman"/>
                <w:sz w:val="20"/>
                <w:szCs w:val="20"/>
              </w:rPr>
            </w:pPr>
            <w:r>
              <w:rPr>
                <w:rFonts w:hint="default" w:ascii="Times New Roman" w:hAnsi="Times New Roman" w:cs="Times New Roman"/>
                <w:sz w:val="20"/>
                <w:szCs w:val="20"/>
              </w:rPr>
              <w:t>2</w:t>
            </w:r>
          </w:p>
        </w:tc>
        <w:tc>
          <w:tcPr>
            <w:tcW w:w="2842" w:type="dxa"/>
            <w:tcBorders>
              <w:top w:val="single" w:color="auto" w:sz="6" w:space="0"/>
              <w:left w:val="single" w:color="auto" w:sz="6" w:space="0"/>
              <w:bottom w:val="single" w:color="auto" w:sz="6" w:space="0"/>
              <w:right w:val="single" w:color="auto" w:sz="6" w:space="0"/>
            </w:tcBorders>
            <w:shd w:val="clear" w:color="auto" w:fill="auto"/>
          </w:tcPr>
          <w:p>
            <w:pPr>
              <w:shd w:val="clear" w:color="auto"/>
              <w:ind w:left="1258"/>
              <w:rPr>
                <w:rFonts w:hint="default" w:ascii="Times New Roman" w:hAnsi="Times New Roman" w:cs="Times New Roman"/>
                <w:sz w:val="20"/>
                <w:szCs w:val="20"/>
              </w:rPr>
            </w:pPr>
            <w:r>
              <w:rPr>
                <w:rFonts w:hint="default" w:ascii="Times New Roman" w:hAnsi="Times New Roman" w:cs="Times New Roman"/>
                <w:sz w:val="20"/>
                <w:szCs w:val="20"/>
              </w:rPr>
              <w:t>3</w:t>
            </w:r>
          </w:p>
        </w:tc>
        <w:tc>
          <w:tcPr>
            <w:tcW w:w="1694" w:type="dxa"/>
            <w:tcBorders>
              <w:top w:val="single" w:color="auto" w:sz="6" w:space="0"/>
              <w:left w:val="single" w:color="auto" w:sz="6" w:space="0"/>
              <w:bottom w:val="single" w:color="auto" w:sz="6" w:space="0"/>
              <w:right w:val="single" w:color="auto" w:sz="6" w:space="0"/>
            </w:tcBorders>
            <w:shd w:val="clear" w:color="auto" w:fill="auto"/>
          </w:tcPr>
          <w:p>
            <w:pPr>
              <w:shd w:val="clear" w:color="auto"/>
              <w:ind w:left="682"/>
              <w:rPr>
                <w:rFonts w:hint="default" w:ascii="Times New Roman" w:hAnsi="Times New Roman" w:cs="Times New Roman"/>
                <w:sz w:val="20"/>
                <w:szCs w:val="20"/>
              </w:rPr>
            </w:pPr>
            <w:r>
              <w:rPr>
                <w:rFonts w:hint="default" w:ascii="Times New Roman" w:hAnsi="Times New Roman" w:cs="Times New Roman"/>
                <w:sz w:val="20"/>
                <w:szCs w:val="20"/>
              </w:rPr>
              <w:t>4</w:t>
            </w:r>
          </w:p>
        </w:tc>
        <w:tc>
          <w:tcPr>
            <w:tcW w:w="1838" w:type="dxa"/>
            <w:tcBorders>
              <w:top w:val="single" w:color="auto" w:sz="6" w:space="0"/>
              <w:left w:val="single" w:color="auto" w:sz="6" w:space="0"/>
              <w:bottom w:val="single" w:color="auto" w:sz="6" w:space="0"/>
              <w:right w:val="single" w:color="auto" w:sz="6" w:space="0"/>
            </w:tcBorders>
            <w:shd w:val="clear" w:color="auto" w:fill="auto"/>
          </w:tcPr>
          <w:p>
            <w:pPr>
              <w:shd w:val="clear" w:color="auto"/>
              <w:ind w:left="754"/>
              <w:rPr>
                <w:rFonts w:hint="default" w:ascii="Times New Roman" w:hAnsi="Times New Roman" w:cs="Times New Roman"/>
                <w:sz w:val="20"/>
                <w:szCs w:val="20"/>
              </w:rPr>
            </w:pPr>
            <w:r>
              <w:rPr>
                <w:rFonts w:hint="default" w:ascii="Times New Roman" w:hAnsi="Times New Roman" w:cs="Times New Roman"/>
                <w:sz w:val="20"/>
                <w:szCs w:val="20"/>
              </w:rPr>
              <w:t>5</w:t>
            </w:r>
          </w:p>
        </w:tc>
        <w:tc>
          <w:tcPr>
            <w:tcW w:w="1286" w:type="dxa"/>
            <w:tcBorders>
              <w:top w:val="single" w:color="auto" w:sz="6" w:space="0"/>
              <w:left w:val="single" w:color="auto" w:sz="6" w:space="0"/>
              <w:bottom w:val="single" w:color="auto" w:sz="6" w:space="0"/>
              <w:right w:val="single" w:color="auto" w:sz="6" w:space="0"/>
            </w:tcBorders>
            <w:shd w:val="clear" w:color="auto" w:fill="auto"/>
          </w:tcPr>
          <w:p>
            <w:pPr>
              <w:shd w:val="clear" w:color="auto"/>
              <w:ind w:left="470"/>
              <w:rPr>
                <w:rFonts w:hint="default" w:ascii="Times New Roman" w:hAnsi="Times New Roman" w:cs="Times New Roman"/>
                <w:sz w:val="20"/>
                <w:szCs w:val="20"/>
              </w:rPr>
            </w:pPr>
            <w:r>
              <w:rPr>
                <w:rFonts w:hint="default" w:ascii="Times New Roman" w:hAnsi="Times New Roman" w:cs="Times New Roman"/>
                <w:sz w:val="20"/>
                <w:szCs w:val="20"/>
              </w:rPr>
              <w:t>6</w:t>
            </w:r>
          </w:p>
        </w:tc>
      </w:tr>
      <w:tr>
        <w:tblPrEx>
          <w:tblCellMar>
            <w:top w:w="0" w:type="dxa"/>
            <w:left w:w="40" w:type="dxa"/>
            <w:bottom w:w="0" w:type="dxa"/>
            <w:right w:w="40" w:type="dxa"/>
          </w:tblCellMar>
        </w:tblPrEx>
        <w:trPr>
          <w:trHeight w:val="283" w:hRule="exact"/>
        </w:trPr>
        <w:tc>
          <w:tcPr>
            <w:tcW w:w="533" w:type="dxa"/>
            <w:tcBorders>
              <w:top w:val="single" w:color="auto" w:sz="6" w:space="0"/>
              <w:left w:val="single" w:color="auto" w:sz="6" w:space="0"/>
              <w:bottom w:val="single" w:color="auto" w:sz="6" w:space="0"/>
              <w:right w:val="single" w:color="auto" w:sz="6" w:space="0"/>
            </w:tcBorders>
            <w:shd w:val="clear" w:color="auto" w:fill="auto"/>
          </w:tcPr>
          <w:p>
            <w:pPr>
              <w:shd w:val="clear" w:color="auto"/>
              <w:ind w:left="106"/>
              <w:rPr>
                <w:rFonts w:hint="default" w:ascii="Times New Roman" w:hAnsi="Times New Roman" w:cs="Times New Roman"/>
                <w:sz w:val="20"/>
                <w:szCs w:val="20"/>
              </w:rPr>
            </w:pPr>
            <w:r>
              <w:rPr>
                <w:rFonts w:hint="default" w:ascii="Times New Roman" w:hAnsi="Times New Roman" w:cs="Times New Roman"/>
                <w:sz w:val="20"/>
                <w:szCs w:val="20"/>
              </w:rPr>
              <w:t>1</w:t>
            </w:r>
          </w:p>
        </w:tc>
        <w:tc>
          <w:tcPr>
            <w:tcW w:w="2026"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2842"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1694"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1838"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1286"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r>
      <w:tr>
        <w:tblPrEx>
          <w:tblCellMar>
            <w:top w:w="0" w:type="dxa"/>
            <w:left w:w="40" w:type="dxa"/>
            <w:bottom w:w="0" w:type="dxa"/>
            <w:right w:w="40" w:type="dxa"/>
          </w:tblCellMar>
        </w:tblPrEx>
        <w:trPr>
          <w:trHeight w:val="269" w:hRule="exact"/>
        </w:trPr>
        <w:tc>
          <w:tcPr>
            <w:tcW w:w="533" w:type="dxa"/>
            <w:tcBorders>
              <w:top w:val="single" w:color="auto" w:sz="6" w:space="0"/>
              <w:left w:val="single" w:color="auto" w:sz="6" w:space="0"/>
              <w:bottom w:val="single" w:color="auto" w:sz="6" w:space="0"/>
              <w:right w:val="single" w:color="auto" w:sz="6" w:space="0"/>
            </w:tcBorders>
            <w:shd w:val="clear" w:color="auto" w:fill="auto"/>
          </w:tcPr>
          <w:p>
            <w:pPr>
              <w:shd w:val="clear" w:color="auto"/>
              <w:ind w:left="106"/>
              <w:rPr>
                <w:rFonts w:hint="default" w:ascii="Times New Roman" w:hAnsi="Times New Roman" w:cs="Times New Roman"/>
                <w:sz w:val="20"/>
                <w:szCs w:val="20"/>
              </w:rPr>
            </w:pPr>
            <w:r>
              <w:rPr>
                <w:rFonts w:hint="default" w:ascii="Times New Roman" w:hAnsi="Times New Roman" w:cs="Times New Roman"/>
                <w:sz w:val="20"/>
                <w:szCs w:val="20"/>
              </w:rPr>
              <w:t>2</w:t>
            </w:r>
          </w:p>
        </w:tc>
        <w:tc>
          <w:tcPr>
            <w:tcW w:w="2026"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2842"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1694"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1838"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1286"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r>
      <w:tr>
        <w:tblPrEx>
          <w:tblCellMar>
            <w:top w:w="0" w:type="dxa"/>
            <w:left w:w="40" w:type="dxa"/>
            <w:bottom w:w="0" w:type="dxa"/>
            <w:right w:w="40" w:type="dxa"/>
          </w:tblCellMar>
        </w:tblPrEx>
        <w:trPr>
          <w:trHeight w:val="278" w:hRule="exact"/>
        </w:trPr>
        <w:tc>
          <w:tcPr>
            <w:tcW w:w="533" w:type="dxa"/>
            <w:tcBorders>
              <w:top w:val="single" w:color="auto" w:sz="6" w:space="0"/>
              <w:left w:val="single" w:color="auto" w:sz="6" w:space="0"/>
              <w:bottom w:val="single" w:color="auto" w:sz="6" w:space="0"/>
              <w:right w:val="single" w:color="auto" w:sz="6" w:space="0"/>
            </w:tcBorders>
            <w:shd w:val="clear" w:color="auto" w:fill="auto"/>
          </w:tcPr>
          <w:p>
            <w:pPr>
              <w:shd w:val="clear" w:color="auto"/>
              <w:ind w:left="106"/>
              <w:rPr>
                <w:rFonts w:hint="default" w:ascii="Times New Roman" w:hAnsi="Times New Roman" w:cs="Times New Roman"/>
                <w:sz w:val="20"/>
                <w:szCs w:val="20"/>
              </w:rPr>
            </w:pPr>
            <w:r>
              <w:rPr>
                <w:rFonts w:hint="default" w:ascii="Times New Roman" w:hAnsi="Times New Roman" w:cs="Times New Roman"/>
                <w:sz w:val="20"/>
                <w:szCs w:val="20"/>
              </w:rPr>
              <w:t>3</w:t>
            </w:r>
          </w:p>
        </w:tc>
        <w:tc>
          <w:tcPr>
            <w:tcW w:w="2026"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2842"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1694"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1838"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c>
          <w:tcPr>
            <w:tcW w:w="1286" w:type="dxa"/>
            <w:tcBorders>
              <w:top w:val="single" w:color="auto" w:sz="6" w:space="0"/>
              <w:left w:val="single" w:color="auto" w:sz="6" w:space="0"/>
              <w:bottom w:val="single" w:color="auto" w:sz="6" w:space="0"/>
              <w:right w:val="single" w:color="auto" w:sz="6" w:space="0"/>
            </w:tcBorders>
            <w:shd w:val="clear" w:color="auto" w:fill="auto"/>
          </w:tcPr>
          <w:p>
            <w:pPr>
              <w:shd w:val="clear" w:color="auto"/>
              <w:rPr>
                <w:rFonts w:hint="default" w:ascii="Times New Roman" w:hAnsi="Times New Roman" w:cs="Times New Roman"/>
                <w:sz w:val="20"/>
                <w:szCs w:val="20"/>
              </w:rPr>
            </w:pPr>
          </w:p>
        </w:tc>
      </w:tr>
    </w:tbl>
    <w:p>
      <w:pPr>
        <w:shd w:val="clear" w:color="auto"/>
        <w:spacing w:before="571" w:line="298" w:lineRule="exact"/>
        <w:ind w:left="5"/>
        <w:rPr>
          <w:rFonts w:hint="default" w:ascii="Times New Roman" w:hAnsi="Times New Roman" w:cs="Times New Roman"/>
          <w:sz w:val="20"/>
          <w:szCs w:val="20"/>
        </w:rPr>
      </w:pPr>
      <w:r>
        <w:rPr>
          <w:rFonts w:hint="default" w:ascii="Times New Roman" w:hAnsi="Times New Roman" w:eastAsia="Times New Roman" w:cs="Times New Roman"/>
          <w:spacing w:val="-4"/>
          <w:sz w:val="20"/>
          <w:szCs w:val="20"/>
        </w:rPr>
        <w:t xml:space="preserve">Итого по описи:  количество  захоронений, произведённых  в  период  проведения инвентаризации </w:t>
      </w:r>
      <w:r>
        <w:rPr>
          <w:rFonts w:hint="default" w:ascii="Times New Roman" w:hAnsi="Times New Roman" w:eastAsia="Times New Roman" w:cs="Times New Roman"/>
          <w:sz w:val="20"/>
          <w:szCs w:val="20"/>
        </w:rPr>
        <w:t>кладбища ____________________________________________________________________________</w:t>
      </w:r>
    </w:p>
    <w:p>
      <w:pPr>
        <w:shd w:val="clear" w:color="auto"/>
        <w:tabs>
          <w:tab w:val="left" w:leader="underscore" w:pos="8155"/>
        </w:tabs>
        <w:spacing w:line="298" w:lineRule="exact"/>
        <w:ind w:left="5" w:right="1997" w:firstLine="4512"/>
        <w:rPr>
          <w:rFonts w:hint="default" w:ascii="Times New Roman" w:hAnsi="Times New Roman" w:cs="Times New Roman"/>
          <w:sz w:val="20"/>
          <w:szCs w:val="20"/>
        </w:rPr>
      </w:pPr>
      <w:r>
        <w:rPr>
          <w:rFonts w:hint="default" w:ascii="Times New Roman" w:hAnsi="Times New Roman" w:cs="Times New Roman"/>
          <w:sz w:val="20"/>
          <w:szCs w:val="20"/>
          <w:vertAlign w:val="superscript"/>
        </w:rPr>
        <w:t>(</w:t>
      </w:r>
      <w:r>
        <w:rPr>
          <w:rFonts w:hint="default" w:ascii="Times New Roman" w:hAnsi="Times New Roman" w:eastAsia="Times New Roman" w:cs="Times New Roman"/>
          <w:sz w:val="20"/>
          <w:szCs w:val="20"/>
          <w:vertAlign w:val="superscript"/>
        </w:rPr>
        <w:t>прописью)</w:t>
      </w:r>
      <w:r>
        <w:rPr>
          <w:rFonts w:hint="default" w:ascii="Times New Roman" w:hAnsi="Times New Roman" w:eastAsia="Times New Roman" w:cs="Times New Roman"/>
          <w:sz w:val="20"/>
          <w:szCs w:val="20"/>
          <w:vertAlign w:val="superscript"/>
        </w:rPr>
        <w:br w:type="textWrapping"/>
      </w:r>
      <w:r>
        <w:rPr>
          <w:rFonts w:hint="default" w:ascii="Times New Roman" w:hAnsi="Times New Roman" w:eastAsia="Times New Roman" w:cs="Times New Roman"/>
          <w:sz w:val="20"/>
          <w:szCs w:val="20"/>
        </w:rPr>
        <w:t xml:space="preserve">Председатель комиссии </w:t>
      </w:r>
      <w:r>
        <w:rPr>
          <w:rFonts w:hint="default" w:ascii="Times New Roman" w:hAnsi="Times New Roman" w:eastAsia="Times New Roman" w:cs="Times New Roman"/>
          <w:sz w:val="20"/>
          <w:szCs w:val="20"/>
        </w:rPr>
        <w:tab/>
      </w:r>
    </w:p>
    <w:p>
      <w:pPr>
        <w:shd w:val="clear" w:color="auto"/>
        <w:tabs>
          <w:tab w:val="left" w:leader="underscore" w:pos="8141"/>
        </w:tabs>
        <w:spacing w:line="298" w:lineRule="exact"/>
        <w:ind w:left="5" w:right="1997" w:firstLine="2784"/>
        <w:rPr>
          <w:rFonts w:hint="default" w:ascii="Times New Roman" w:hAnsi="Times New Roman" w:cs="Times New Roman"/>
          <w:sz w:val="20"/>
          <w:szCs w:val="20"/>
        </w:rPr>
      </w:pPr>
      <w:r>
        <w:rPr>
          <w:rFonts w:hint="default" w:ascii="Times New Roman" w:hAnsi="Times New Roman" w:cs="Times New Roman"/>
          <w:sz w:val="20"/>
          <w:szCs w:val="20"/>
          <w:vertAlign w:val="superscript"/>
        </w:rPr>
        <w:t>(</w:t>
      </w:r>
      <w:r>
        <w:rPr>
          <w:rFonts w:hint="default" w:ascii="Times New Roman" w:hAnsi="Times New Roman" w:eastAsia="Times New Roman" w:cs="Times New Roman"/>
          <w:sz w:val="20"/>
          <w:szCs w:val="20"/>
          <w:vertAlign w:val="superscript"/>
        </w:rPr>
        <w:t>должность, подпись, расшифровка подписи)</w:t>
      </w:r>
      <w:r>
        <w:rPr>
          <w:rFonts w:hint="default" w:ascii="Times New Roman" w:hAnsi="Times New Roman" w:eastAsia="Times New Roman" w:cs="Times New Roman"/>
          <w:sz w:val="20"/>
          <w:szCs w:val="20"/>
        </w:rPr>
        <w:br w:type="textWrapping"/>
      </w:r>
      <w:r>
        <w:rPr>
          <w:rFonts w:hint="default" w:ascii="Times New Roman" w:hAnsi="Times New Roman" w:eastAsia="Times New Roman" w:cs="Times New Roman"/>
          <w:sz w:val="20"/>
          <w:szCs w:val="20"/>
        </w:rPr>
        <w:t xml:space="preserve">Члены комиссии </w:t>
      </w:r>
      <w:r>
        <w:rPr>
          <w:rFonts w:hint="default" w:ascii="Times New Roman" w:hAnsi="Times New Roman" w:eastAsia="Times New Roman" w:cs="Times New Roman"/>
          <w:sz w:val="20"/>
          <w:szCs w:val="20"/>
        </w:rPr>
        <w:tab/>
      </w:r>
    </w:p>
    <w:p>
      <w:pPr>
        <w:shd w:val="clear" w:color="auto"/>
        <w:spacing w:line="298" w:lineRule="exact"/>
        <w:jc w:val="center"/>
        <w:rPr>
          <w:rFonts w:hint="default" w:ascii="Times New Roman" w:hAnsi="Times New Roman" w:eastAsia="Times New Roman" w:cs="Times New Roman"/>
          <w:sz w:val="20"/>
          <w:szCs w:val="20"/>
          <w:vertAlign w:val="superscript"/>
        </w:rPr>
      </w:pPr>
      <w:r>
        <w:rPr>
          <w:rFonts w:hint="default" w:ascii="Times New Roman" w:hAnsi="Times New Roman" w:cs="Times New Roman"/>
          <w:sz w:val="20"/>
          <w:szCs w:val="20"/>
          <w:vertAlign w:val="superscript"/>
        </w:rPr>
        <w:t>(</w:t>
      </w:r>
      <w:r>
        <w:rPr>
          <w:rFonts w:hint="default" w:ascii="Times New Roman" w:hAnsi="Times New Roman" w:eastAsia="Times New Roman" w:cs="Times New Roman"/>
          <w:sz w:val="20"/>
          <w:szCs w:val="20"/>
          <w:vertAlign w:val="superscript"/>
        </w:rPr>
        <w:t>должность, подпись, расшифровка подписи)</w:t>
      </w:r>
    </w:p>
    <w:p>
      <w:pPr>
        <w:shd w:val="clear" w:color="auto"/>
        <w:tabs>
          <w:tab w:val="left" w:leader="underscore" w:pos="8141"/>
        </w:tabs>
        <w:spacing w:line="298" w:lineRule="exact"/>
        <w:ind w:left="5" w:right="1997" w:firstLine="2784"/>
        <w:rPr>
          <w:rFonts w:hint="default" w:ascii="Times New Roman" w:hAnsi="Times New Roman" w:cs="Times New Roman"/>
          <w:sz w:val="20"/>
          <w:szCs w:val="20"/>
        </w:rPr>
      </w:pPr>
      <w:r>
        <w:rPr>
          <w:rFonts w:hint="default" w:ascii="Times New Roman" w:hAnsi="Times New Roman" w:eastAsia="Times New Roman" w:cs="Times New Roman"/>
          <w:sz w:val="20"/>
          <w:szCs w:val="20"/>
        </w:rPr>
        <w:tab/>
      </w:r>
    </w:p>
    <w:p>
      <w:pPr>
        <w:shd w:val="clear" w:color="auto"/>
        <w:spacing w:line="298" w:lineRule="exact"/>
        <w:jc w:val="center"/>
        <w:rPr>
          <w:rFonts w:hint="default" w:ascii="Times New Roman" w:hAnsi="Times New Roman" w:cs="Times New Roman"/>
          <w:sz w:val="20"/>
          <w:szCs w:val="20"/>
          <w:vertAlign w:val="superscript"/>
        </w:rPr>
      </w:pPr>
      <w:r>
        <w:rPr>
          <w:rFonts w:hint="default" w:ascii="Times New Roman" w:hAnsi="Times New Roman" w:cs="Times New Roman"/>
          <w:sz w:val="20"/>
          <w:szCs w:val="20"/>
          <w:vertAlign w:val="superscript"/>
        </w:rPr>
        <w:t>(</w:t>
      </w:r>
      <w:r>
        <w:rPr>
          <w:rFonts w:hint="default" w:ascii="Times New Roman" w:hAnsi="Times New Roman" w:eastAsia="Times New Roman" w:cs="Times New Roman"/>
          <w:sz w:val="20"/>
          <w:szCs w:val="20"/>
          <w:vertAlign w:val="superscript"/>
        </w:rPr>
        <w:t>должность, подпись, расшифровка подписи)</w:t>
      </w:r>
    </w:p>
    <w:p>
      <w:pPr>
        <w:shd w:val="clear" w:color="auto"/>
        <w:tabs>
          <w:tab w:val="left" w:leader="underscore" w:pos="8141"/>
        </w:tabs>
        <w:spacing w:line="298" w:lineRule="exact"/>
        <w:ind w:left="5" w:right="1997" w:firstLine="2784"/>
        <w:rPr>
          <w:rFonts w:hint="default" w:ascii="Times New Roman" w:hAnsi="Times New Roman" w:cs="Times New Roman"/>
          <w:sz w:val="20"/>
          <w:szCs w:val="20"/>
        </w:rPr>
      </w:pPr>
      <w:r>
        <w:rPr>
          <w:rFonts w:hint="default" w:ascii="Times New Roman" w:hAnsi="Times New Roman" w:eastAsia="Times New Roman" w:cs="Times New Roman"/>
          <w:sz w:val="20"/>
          <w:szCs w:val="20"/>
        </w:rPr>
        <w:tab/>
      </w:r>
    </w:p>
    <w:p>
      <w:pPr>
        <w:shd w:val="clear" w:color="auto"/>
        <w:spacing w:line="298" w:lineRule="exact"/>
        <w:jc w:val="center"/>
        <w:rPr>
          <w:rFonts w:hint="default" w:ascii="Times New Roman" w:hAnsi="Times New Roman" w:cs="Times New Roman"/>
          <w:sz w:val="20"/>
          <w:szCs w:val="20"/>
          <w:vertAlign w:val="superscript"/>
        </w:rPr>
      </w:pPr>
      <w:r>
        <w:rPr>
          <w:rFonts w:hint="default" w:ascii="Times New Roman" w:hAnsi="Times New Roman" w:cs="Times New Roman"/>
          <w:sz w:val="20"/>
          <w:szCs w:val="20"/>
          <w:vertAlign w:val="superscript"/>
        </w:rPr>
        <w:t>(</w:t>
      </w:r>
      <w:r>
        <w:rPr>
          <w:rFonts w:hint="default" w:ascii="Times New Roman" w:hAnsi="Times New Roman" w:eastAsia="Times New Roman" w:cs="Times New Roman"/>
          <w:sz w:val="20"/>
          <w:szCs w:val="20"/>
          <w:vertAlign w:val="superscript"/>
        </w:rPr>
        <w:t>должность, подпись, расшифровка подписи)</w:t>
      </w:r>
    </w:p>
    <w:p>
      <w:pPr>
        <w:shd w:val="clear" w:color="auto"/>
        <w:spacing w:line="298" w:lineRule="exact"/>
        <w:jc w:val="center"/>
        <w:rPr>
          <w:rFonts w:hint="default" w:ascii="Times New Roman" w:hAnsi="Times New Roman" w:cs="Times New Roman"/>
          <w:sz w:val="20"/>
          <w:szCs w:val="20"/>
          <w:vertAlign w:val="superscript"/>
        </w:rPr>
      </w:pPr>
    </w:p>
    <w:p>
      <w:pPr>
        <w:shd w:val="clear" w:color="auto"/>
        <w:spacing w:before="610"/>
        <w:jc w:val="center"/>
        <w:rPr>
          <w:rFonts w:hint="default" w:ascii="Times New Roman" w:hAnsi="Times New Roman" w:cs="Times New Roman"/>
          <w:spacing w:val="-1"/>
          <w:sz w:val="20"/>
          <w:szCs w:val="20"/>
        </w:rPr>
      </w:pPr>
    </w:p>
    <w:p>
      <w:pPr>
        <w:shd w:val="clear" w:color="auto"/>
        <w:spacing w:before="610"/>
        <w:jc w:val="center"/>
        <w:rPr>
          <w:rFonts w:hint="default" w:ascii="Times New Roman" w:hAnsi="Times New Roman" w:cs="Times New Roman"/>
          <w:sz w:val="20"/>
          <w:szCs w:val="20"/>
        </w:rPr>
        <w:sectPr>
          <w:pgSz w:w="11909" w:h="16834"/>
          <w:pgMar w:top="1440" w:right="562" w:bottom="720" w:left="1128" w:header="720" w:footer="720" w:gutter="0"/>
          <w:cols w:space="60" w:num="1"/>
        </w:sectPr>
      </w:pPr>
    </w:p>
    <w:p>
      <w:pPr>
        <w:shd w:val="clear" w:color="auto"/>
        <w:spacing w:line="274" w:lineRule="exact"/>
        <w:jc w:val="right"/>
        <w:rPr>
          <w:rFonts w:hint="default" w:ascii="Times New Roman" w:hAnsi="Times New Roman" w:cs="Times New Roman"/>
          <w:sz w:val="20"/>
          <w:szCs w:val="20"/>
        </w:rPr>
      </w:pPr>
      <w:r>
        <w:rPr>
          <w:rFonts w:hint="default" w:ascii="Times New Roman" w:hAnsi="Times New Roman" w:eastAsia="Times New Roman" w:cs="Times New Roman"/>
          <w:sz w:val="20"/>
          <w:szCs w:val="20"/>
        </w:rPr>
        <w:t>Приложение № 3</w:t>
      </w:r>
    </w:p>
    <w:p>
      <w:pPr>
        <w:shd w:val="clear" w:color="auto"/>
        <w:spacing w:line="274" w:lineRule="exact"/>
        <w:ind w:right="5"/>
        <w:jc w:val="right"/>
        <w:rPr>
          <w:rFonts w:hint="default" w:ascii="Times New Roman" w:hAnsi="Times New Roman" w:cs="Times New Roman"/>
          <w:sz w:val="20"/>
          <w:szCs w:val="20"/>
        </w:rPr>
      </w:pPr>
      <w:r>
        <w:rPr>
          <w:rFonts w:hint="default" w:ascii="Times New Roman" w:hAnsi="Times New Roman" w:eastAsia="Times New Roman" w:cs="Times New Roman"/>
          <w:sz w:val="20"/>
          <w:szCs w:val="20"/>
        </w:rPr>
        <w:t>к постановлению администрации</w:t>
      </w:r>
    </w:p>
    <w:p>
      <w:pPr>
        <w:shd w:val="clear" w:color="auto"/>
        <w:spacing w:line="274" w:lineRule="exact"/>
        <w:ind w:right="5"/>
        <w:jc w:val="right"/>
        <w:rPr>
          <w:rFonts w:hint="default" w:ascii="Times New Roman" w:hAnsi="Times New Roman" w:cs="Times New Roman"/>
          <w:sz w:val="20"/>
          <w:szCs w:val="20"/>
        </w:rPr>
      </w:pPr>
      <w:r>
        <w:rPr>
          <w:rFonts w:hint="default" w:ascii="Times New Roman" w:hAnsi="Times New Roman" w:eastAsia="Times New Roman" w:cs="Times New Roman"/>
          <w:sz w:val="20"/>
          <w:szCs w:val="20"/>
        </w:rPr>
        <w:t>Двуреченского сельсовета</w:t>
      </w:r>
    </w:p>
    <w:p>
      <w:pPr>
        <w:shd w:val="clear" w:color="auto"/>
        <w:spacing w:line="274" w:lineRule="exact"/>
        <w:ind w:right="5"/>
        <w:jc w:val="right"/>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от </w:t>
      </w:r>
      <w:r>
        <w:rPr>
          <w:rFonts w:hint="default" w:ascii="Times New Roman" w:hAnsi="Times New Roman" w:eastAsia="Times New Roman" w:cs="Times New Roman"/>
          <w:sz w:val="20"/>
          <w:szCs w:val="20"/>
          <w:lang w:val="ru-RU"/>
        </w:rPr>
        <w:t>24</w:t>
      </w:r>
      <w:r>
        <w:rPr>
          <w:rFonts w:hint="default" w:ascii="Times New Roman" w:hAnsi="Times New Roman" w:eastAsia="Times New Roman" w:cs="Times New Roman"/>
          <w:sz w:val="20"/>
          <w:szCs w:val="20"/>
        </w:rPr>
        <w:t>.</w:t>
      </w:r>
      <w:r>
        <w:rPr>
          <w:rFonts w:hint="default" w:ascii="Times New Roman" w:hAnsi="Times New Roman" w:eastAsia="Times New Roman" w:cs="Times New Roman"/>
          <w:sz w:val="20"/>
          <w:szCs w:val="20"/>
          <w:lang w:val="ru-RU"/>
        </w:rPr>
        <w:t>12</w:t>
      </w:r>
      <w:r>
        <w:rPr>
          <w:rFonts w:hint="default" w:ascii="Times New Roman" w:hAnsi="Times New Roman" w:eastAsia="Times New Roman" w:cs="Times New Roman"/>
          <w:sz w:val="20"/>
          <w:szCs w:val="20"/>
        </w:rPr>
        <w:t>.2021 года №</w:t>
      </w:r>
      <w:r>
        <w:rPr>
          <w:rFonts w:hint="default" w:ascii="Times New Roman" w:hAnsi="Times New Roman" w:eastAsia="Times New Roman" w:cs="Times New Roman"/>
          <w:sz w:val="20"/>
          <w:szCs w:val="20"/>
          <w:lang w:val="ru-RU"/>
        </w:rPr>
        <w:t>63</w:t>
      </w:r>
      <w:r>
        <w:rPr>
          <w:rFonts w:hint="default" w:ascii="Times New Roman" w:hAnsi="Times New Roman" w:eastAsia="Times New Roman" w:cs="Times New Roman"/>
          <w:sz w:val="20"/>
          <w:szCs w:val="20"/>
        </w:rPr>
        <w:t>-п</w:t>
      </w:r>
    </w:p>
    <w:p>
      <w:pPr>
        <w:shd w:val="clear" w:color="auto"/>
        <w:spacing w:before="274" w:line="346" w:lineRule="exact"/>
        <w:ind w:right="5"/>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ПОЛОЖЕНИЕ</w:t>
      </w:r>
    </w:p>
    <w:p>
      <w:pPr>
        <w:shd w:val="clear" w:color="auto"/>
        <w:spacing w:line="346" w:lineRule="exact"/>
        <w:jc w:val="center"/>
        <w:rPr>
          <w:rFonts w:hint="default" w:ascii="Times New Roman" w:hAnsi="Times New Roman" w:cs="Times New Roman"/>
          <w:sz w:val="20"/>
          <w:szCs w:val="20"/>
        </w:rPr>
      </w:pPr>
      <w:r>
        <w:rPr>
          <w:rFonts w:hint="default" w:ascii="Times New Roman" w:hAnsi="Times New Roman" w:eastAsia="Times New Roman" w:cs="Times New Roman"/>
          <w:spacing w:val="-1"/>
          <w:sz w:val="20"/>
          <w:szCs w:val="20"/>
        </w:rPr>
        <w:t>о комиссии по проведению инвентаризации мест захоронений на кладбищах</w:t>
      </w:r>
    </w:p>
    <w:p>
      <w:pPr>
        <w:shd w:val="clear" w:color="auto"/>
        <w:spacing w:line="346" w:lineRule="exact"/>
        <w:ind w:right="5"/>
        <w:jc w:val="center"/>
        <w:rPr>
          <w:rFonts w:hint="default" w:ascii="Times New Roman" w:hAnsi="Times New Roman" w:cs="Times New Roman"/>
          <w:sz w:val="20"/>
          <w:szCs w:val="20"/>
        </w:rPr>
      </w:pPr>
      <w:r>
        <w:rPr>
          <w:rFonts w:hint="default" w:ascii="Times New Roman" w:hAnsi="Times New Roman" w:eastAsia="Times New Roman" w:cs="Times New Roman"/>
          <w:sz w:val="20"/>
          <w:szCs w:val="20"/>
        </w:rPr>
        <w:t>Двуреченского сельсовета Рыбинского района Красноярского края</w:t>
      </w:r>
    </w:p>
    <w:p>
      <w:pPr>
        <w:shd w:val="clear" w:color="auto"/>
        <w:spacing w:before="216"/>
        <w:ind w:right="5"/>
        <w:jc w:val="center"/>
        <w:rPr>
          <w:rFonts w:hint="default" w:ascii="Times New Roman" w:hAnsi="Times New Roman" w:cs="Times New Roman"/>
          <w:sz w:val="20"/>
          <w:szCs w:val="20"/>
        </w:rPr>
      </w:pPr>
      <w:r>
        <w:rPr>
          <w:rFonts w:hint="default" w:ascii="Times New Roman" w:hAnsi="Times New Roman" w:cs="Times New Roman"/>
          <w:sz w:val="20"/>
          <w:szCs w:val="20"/>
        </w:rPr>
        <w:t xml:space="preserve">1. </w:t>
      </w:r>
      <w:r>
        <w:rPr>
          <w:rFonts w:hint="default" w:ascii="Times New Roman" w:hAnsi="Times New Roman" w:eastAsia="Times New Roman" w:cs="Times New Roman"/>
          <w:sz w:val="20"/>
          <w:szCs w:val="20"/>
        </w:rPr>
        <w:t>Общие положения</w:t>
      </w:r>
    </w:p>
    <w:p>
      <w:pPr>
        <w:shd w:val="clear" w:color="auto"/>
        <w:tabs>
          <w:tab w:val="left" w:pos="1176"/>
          <w:tab w:val="left" w:pos="8746"/>
        </w:tabs>
        <w:spacing w:before="202"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1.1.</w:t>
      </w:r>
      <w:r>
        <w:rPr>
          <w:rFonts w:hint="default" w:ascii="Times New Roman" w:hAnsi="Times New Roman" w:cs="Times New Roman"/>
          <w:sz w:val="20"/>
          <w:szCs w:val="20"/>
        </w:rPr>
        <w:tab/>
      </w:r>
      <w:r>
        <w:rPr>
          <w:rFonts w:hint="default" w:ascii="Times New Roman" w:hAnsi="Times New Roman" w:eastAsia="Times New Roman" w:cs="Times New Roman"/>
          <w:spacing w:val="-8"/>
          <w:sz w:val="20"/>
          <w:szCs w:val="20"/>
        </w:rPr>
        <w:t xml:space="preserve">Настоящее Положение регулирует работу комиссии по </w:t>
      </w:r>
      <w:r>
        <w:rPr>
          <w:rFonts w:hint="default" w:ascii="Times New Roman" w:hAnsi="Times New Roman" w:eastAsia="Times New Roman" w:cs="Times New Roman"/>
          <w:spacing w:val="-2"/>
          <w:sz w:val="20"/>
          <w:szCs w:val="20"/>
        </w:rPr>
        <w:t xml:space="preserve">проведению </w:t>
      </w:r>
      <w:r>
        <w:rPr>
          <w:rFonts w:hint="default" w:ascii="Times New Roman" w:hAnsi="Times New Roman" w:eastAsia="Times New Roman" w:cs="Times New Roman"/>
          <w:sz w:val="20"/>
          <w:szCs w:val="20"/>
        </w:rPr>
        <w:t>инвентаризации мест захоронений на кладбищах Двуреченского сельсовета Рыбинского района Красноярский край (далее - комиссия).</w:t>
      </w:r>
    </w:p>
    <w:p>
      <w:pPr>
        <w:shd w:val="clear" w:color="auto"/>
        <w:tabs>
          <w:tab w:val="left" w:pos="1229"/>
        </w:tabs>
        <w:spacing w:line="346" w:lineRule="exact"/>
        <w:ind w:right="10"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1.2.</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 xml:space="preserve">Комиссия работает в соответствии с нормативными документами, </w:t>
      </w:r>
      <w:r>
        <w:rPr>
          <w:rFonts w:hint="default" w:ascii="Times New Roman" w:hAnsi="Times New Roman" w:eastAsia="Times New Roman" w:cs="Times New Roman"/>
          <w:spacing w:val="-1"/>
          <w:sz w:val="20"/>
          <w:szCs w:val="20"/>
        </w:rPr>
        <w:t xml:space="preserve">определяющими правила и порядок деятельности в сфере погребения и похоронного </w:t>
      </w:r>
      <w:r>
        <w:rPr>
          <w:rFonts w:hint="default" w:ascii="Times New Roman" w:hAnsi="Times New Roman" w:eastAsia="Times New Roman" w:cs="Times New Roman"/>
          <w:sz w:val="20"/>
          <w:szCs w:val="20"/>
        </w:rPr>
        <w:t>дела.</w:t>
      </w:r>
    </w:p>
    <w:p>
      <w:pPr>
        <w:shd w:val="clear" w:color="auto"/>
        <w:spacing w:before="211" w:after="24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2. </w:t>
      </w:r>
      <w:r>
        <w:rPr>
          <w:rFonts w:hint="default" w:ascii="Times New Roman" w:hAnsi="Times New Roman" w:eastAsia="Times New Roman" w:cs="Times New Roman"/>
          <w:sz w:val="20"/>
          <w:szCs w:val="20"/>
        </w:rPr>
        <w:t>Основные цели комиссии</w:t>
      </w:r>
    </w:p>
    <w:p>
      <w:pPr>
        <w:shd w:val="clear" w:color="auto"/>
        <w:tabs>
          <w:tab w:val="left" w:pos="1229"/>
        </w:tabs>
        <w:spacing w:line="346" w:lineRule="exact"/>
        <w:ind w:right="10" w:firstLine="566"/>
        <w:jc w:val="both"/>
        <w:rPr>
          <w:rFonts w:hint="default" w:ascii="Times New Roman" w:hAnsi="Times New Roman" w:eastAsia="Times New Roman" w:cs="Times New Roman"/>
          <w:sz w:val="20"/>
          <w:szCs w:val="20"/>
        </w:rPr>
      </w:pPr>
      <w:r>
        <w:rPr>
          <w:rFonts w:hint="default" w:ascii="Times New Roman" w:hAnsi="Times New Roman" w:cs="Times New Roman"/>
          <w:spacing w:val="-12"/>
          <w:sz w:val="20"/>
          <w:szCs w:val="20"/>
        </w:rPr>
        <w:t xml:space="preserve">2.1. </w:t>
      </w:r>
      <w:r>
        <w:rPr>
          <w:rFonts w:hint="default" w:ascii="Times New Roman" w:hAnsi="Times New Roman" w:eastAsia="Times New Roman" w:cs="Times New Roman"/>
          <w:sz w:val="20"/>
          <w:szCs w:val="20"/>
        </w:rPr>
        <w:t>Комиссия создается для проведения инвентаризации захоронений на кладбищах Двуреченского сельсовета в целях: планирование территории кладбищ;</w:t>
      </w:r>
    </w:p>
    <w:p>
      <w:pPr>
        <w:numPr>
          <w:ilvl w:val="0"/>
          <w:numId w:val="15"/>
        </w:numPr>
        <w:shd w:val="clear" w:color="auto"/>
        <w:tabs>
          <w:tab w:val="left" w:pos="0"/>
          <w:tab w:val="left" w:pos="851"/>
        </w:tabs>
        <w:spacing w:line="346" w:lineRule="exact"/>
        <w:ind w:left="0" w:right="10" w:firstLine="567"/>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сбор информации об установленных на территории кладбищ надгробных сооружениях и ограждениях мест захоронений;</w:t>
      </w:r>
    </w:p>
    <w:p>
      <w:pPr>
        <w:numPr>
          <w:ilvl w:val="0"/>
          <w:numId w:val="15"/>
        </w:numPr>
        <w:shd w:val="clear" w:color="auto"/>
        <w:tabs>
          <w:tab w:val="left" w:pos="851"/>
          <w:tab w:val="left" w:pos="1229"/>
        </w:tabs>
        <w:spacing w:line="346" w:lineRule="exact"/>
        <w:ind w:left="0" w:right="10" w:firstLine="567"/>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систематизация данных о местах захоронения из различных источников; выявление преступлений и правонарушений совершенных в сфере похоронного дела.</w:t>
      </w:r>
    </w:p>
    <w:p>
      <w:pPr>
        <w:shd w:val="clear" w:color="auto"/>
        <w:spacing w:before="211"/>
        <w:ind w:right="5"/>
        <w:jc w:val="center"/>
        <w:rPr>
          <w:rFonts w:hint="default" w:ascii="Times New Roman" w:hAnsi="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eastAsia="Times New Roman" w:cs="Times New Roman"/>
          <w:sz w:val="20"/>
          <w:szCs w:val="20"/>
        </w:rPr>
        <w:t>Состав комиссии</w:t>
      </w:r>
    </w:p>
    <w:p>
      <w:pPr>
        <w:shd w:val="clear" w:color="auto"/>
        <w:tabs>
          <w:tab w:val="left" w:pos="1061"/>
        </w:tabs>
        <w:spacing w:before="202" w:line="346" w:lineRule="exact"/>
        <w:ind w:left="566"/>
        <w:rPr>
          <w:rFonts w:hint="default" w:ascii="Times New Roman" w:hAnsi="Times New Roman" w:cs="Times New Roman"/>
          <w:sz w:val="20"/>
          <w:szCs w:val="20"/>
        </w:rPr>
      </w:pPr>
      <w:r>
        <w:rPr>
          <w:rFonts w:hint="default" w:ascii="Times New Roman" w:hAnsi="Times New Roman" w:cs="Times New Roman"/>
          <w:spacing w:val="-1"/>
          <w:sz w:val="20"/>
          <w:szCs w:val="20"/>
        </w:rPr>
        <w:t>3.1.</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В состав комиссии входят:</w:t>
      </w:r>
    </w:p>
    <w:p>
      <w:pPr>
        <w:numPr>
          <w:ilvl w:val="0"/>
          <w:numId w:val="16"/>
        </w:numPr>
        <w:shd w:val="clear" w:color="auto"/>
        <w:tabs>
          <w:tab w:val="left" w:pos="1267"/>
        </w:tabs>
        <w:spacing w:line="346" w:lineRule="exact"/>
        <w:ind w:left="566"/>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Глава администрации;</w:t>
      </w:r>
    </w:p>
    <w:p>
      <w:pPr>
        <w:numPr>
          <w:ilvl w:val="0"/>
          <w:numId w:val="16"/>
        </w:numPr>
        <w:shd w:val="clear" w:color="auto"/>
        <w:tabs>
          <w:tab w:val="left" w:pos="1267"/>
        </w:tabs>
        <w:spacing w:line="346" w:lineRule="exact"/>
        <w:ind w:left="566"/>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Представители администрации Двуреченского сельсовета;</w:t>
      </w:r>
    </w:p>
    <w:p>
      <w:pPr>
        <w:numPr>
          <w:ilvl w:val="0"/>
          <w:numId w:val="16"/>
        </w:numPr>
        <w:shd w:val="clear" w:color="auto"/>
        <w:tabs>
          <w:tab w:val="left" w:pos="1267"/>
        </w:tabs>
        <w:spacing w:line="346" w:lineRule="exact"/>
        <w:ind w:left="566"/>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Депутаты Двуреченского сельского Совета депутатов;</w:t>
      </w:r>
    </w:p>
    <w:p>
      <w:pPr>
        <w:shd w:val="clear" w:color="auto"/>
        <w:tabs>
          <w:tab w:val="left" w:pos="1061"/>
        </w:tabs>
        <w:spacing w:line="346" w:lineRule="exact"/>
        <w:ind w:left="566"/>
        <w:rPr>
          <w:rFonts w:hint="default" w:ascii="Times New Roman" w:hAnsi="Times New Roman" w:cs="Times New Roman"/>
          <w:sz w:val="20"/>
          <w:szCs w:val="20"/>
        </w:rPr>
      </w:pPr>
      <w:r>
        <w:rPr>
          <w:rFonts w:hint="default" w:ascii="Times New Roman" w:hAnsi="Times New Roman" w:cs="Times New Roman"/>
          <w:spacing w:val="-1"/>
          <w:sz w:val="20"/>
          <w:szCs w:val="20"/>
        </w:rPr>
        <w:t>3.2.</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Председателем комиссии является глава администрации.</w:t>
      </w:r>
    </w:p>
    <w:p>
      <w:pPr>
        <w:shd w:val="clear" w:color="auto"/>
        <w:tabs>
          <w:tab w:val="left" w:pos="1368"/>
          <w:tab w:val="left" w:pos="2578"/>
          <w:tab w:val="left" w:pos="4104"/>
          <w:tab w:val="left" w:pos="6106"/>
          <w:tab w:val="left" w:pos="8352"/>
        </w:tabs>
        <w:spacing w:line="346" w:lineRule="exact"/>
        <w:ind w:right="5"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3.3.</w:t>
      </w:r>
      <w:r>
        <w:rPr>
          <w:rFonts w:hint="default" w:ascii="Times New Roman" w:hAnsi="Times New Roman" w:cs="Times New Roman"/>
          <w:sz w:val="20"/>
          <w:szCs w:val="20"/>
        </w:rPr>
        <w:tab/>
      </w:r>
      <w:r>
        <w:rPr>
          <w:rFonts w:hint="default" w:ascii="Times New Roman" w:hAnsi="Times New Roman" w:eastAsia="Times New Roman" w:cs="Times New Roman"/>
          <w:spacing w:val="-2"/>
          <w:sz w:val="20"/>
          <w:szCs w:val="20"/>
        </w:rPr>
        <w:t>Состав</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3"/>
          <w:sz w:val="20"/>
          <w:szCs w:val="20"/>
        </w:rPr>
        <w:t xml:space="preserve">комиссии </w:t>
      </w:r>
      <w:r>
        <w:rPr>
          <w:rFonts w:hint="default" w:ascii="Times New Roman" w:hAnsi="Times New Roman" w:eastAsia="Times New Roman" w:cs="Times New Roman"/>
          <w:spacing w:val="-2"/>
          <w:sz w:val="20"/>
          <w:szCs w:val="20"/>
        </w:rPr>
        <w:t xml:space="preserve">утверждается распоряжением администрации </w:t>
      </w:r>
      <w:r>
        <w:rPr>
          <w:rFonts w:hint="default" w:ascii="Times New Roman" w:hAnsi="Times New Roman" w:eastAsia="Times New Roman" w:cs="Times New Roman"/>
          <w:sz w:val="20"/>
          <w:szCs w:val="20"/>
        </w:rPr>
        <w:t>Двуреченского сельсовета.</w:t>
      </w:r>
    </w:p>
    <w:p>
      <w:pPr>
        <w:shd w:val="clear" w:color="auto"/>
        <w:spacing w:before="216"/>
        <w:jc w:val="center"/>
        <w:rPr>
          <w:rFonts w:hint="default" w:ascii="Times New Roman" w:hAnsi="Times New Roman" w:cs="Times New Roman"/>
          <w:sz w:val="20"/>
          <w:szCs w:val="20"/>
        </w:rPr>
      </w:pPr>
      <w:r>
        <w:rPr>
          <w:rFonts w:hint="default" w:ascii="Times New Roman" w:hAnsi="Times New Roman" w:cs="Times New Roman"/>
          <w:sz w:val="20"/>
          <w:szCs w:val="20"/>
        </w:rPr>
        <w:t xml:space="preserve">4. </w:t>
      </w:r>
      <w:r>
        <w:rPr>
          <w:rFonts w:hint="default" w:ascii="Times New Roman" w:hAnsi="Times New Roman" w:eastAsia="Times New Roman" w:cs="Times New Roman"/>
          <w:sz w:val="20"/>
          <w:szCs w:val="20"/>
        </w:rPr>
        <w:t>Порядок работы комиссии</w:t>
      </w:r>
    </w:p>
    <w:p>
      <w:pPr>
        <w:shd w:val="clear" w:color="auto"/>
        <w:tabs>
          <w:tab w:val="left" w:pos="1282"/>
        </w:tabs>
        <w:spacing w:before="197" w:line="346" w:lineRule="exact"/>
        <w:ind w:right="10"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4.1.</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Работа комиссии проводится по мере возникновения вопросов, относящихся к ведению настоящей комиссии, но не реже 1 (одного) раза в три года.</w:t>
      </w:r>
    </w:p>
    <w:p>
      <w:pPr>
        <w:shd w:val="clear" w:color="auto"/>
        <w:tabs>
          <w:tab w:val="left" w:pos="1190"/>
        </w:tabs>
        <w:spacing w:line="346" w:lineRule="exact"/>
        <w:ind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4.2.</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 xml:space="preserve">Комиссия проводит осмотр, нумерацию каждого места захоронения, нумерацию могил в данном захоронении, заносит сведения о захороненном (ФИО, даты рождения и смерти, номер квартала, номер могилы), сведения о размере </w:t>
      </w:r>
      <w:r>
        <w:rPr>
          <w:rFonts w:hint="default" w:ascii="Times New Roman" w:hAnsi="Times New Roman" w:eastAsia="Times New Roman" w:cs="Times New Roman"/>
          <w:spacing w:val="-10"/>
          <w:sz w:val="20"/>
          <w:szCs w:val="20"/>
        </w:rPr>
        <w:t xml:space="preserve">захоронения, об оформлении захоронения и/или могилы (наличие каких-либо </w:t>
      </w:r>
      <w:r>
        <w:rPr>
          <w:rFonts w:hint="default" w:ascii="Times New Roman" w:hAnsi="Times New Roman" w:eastAsia="Times New Roman" w:cs="Times New Roman"/>
          <w:spacing w:val="-11"/>
          <w:sz w:val="20"/>
          <w:szCs w:val="20"/>
        </w:rPr>
        <w:t xml:space="preserve">надмогильных сооружений (надгробий), памятника, цоколя, ограды, креста, </w:t>
      </w:r>
      <w:r>
        <w:rPr>
          <w:rFonts w:hint="default" w:ascii="Times New Roman" w:hAnsi="Times New Roman" w:eastAsia="Times New Roman" w:cs="Times New Roman"/>
          <w:sz w:val="20"/>
          <w:szCs w:val="20"/>
        </w:rPr>
        <w:t>трафарета с указанием данных по захоронению и т.п.) в инвентаризационные описи.</w:t>
      </w:r>
    </w:p>
    <w:p>
      <w:pPr>
        <w:shd w:val="clear" w:color="auto"/>
        <w:spacing w:line="346" w:lineRule="exact"/>
        <w:ind w:right="5" w:firstLine="566"/>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Одновременно на план-схеме наносится месторасположение описываемого захоронения.</w:t>
      </w:r>
    </w:p>
    <w:p>
      <w:pPr>
        <w:shd w:val="clear" w:color="auto"/>
        <w:tabs>
          <w:tab w:val="left" w:pos="1238"/>
          <w:tab w:val="left" w:pos="2261"/>
          <w:tab w:val="left" w:pos="4315"/>
          <w:tab w:val="left" w:pos="6110"/>
          <w:tab w:val="left" w:pos="7901"/>
          <w:tab w:val="left" w:pos="9384"/>
        </w:tabs>
        <w:spacing w:line="346" w:lineRule="exact"/>
        <w:ind w:firstLine="566"/>
        <w:jc w:val="both"/>
        <w:rPr>
          <w:rFonts w:hint="default" w:ascii="Times New Roman" w:hAnsi="Times New Roman" w:eastAsia="Times New Roman" w:cs="Times New Roman"/>
          <w:sz w:val="20"/>
          <w:szCs w:val="20"/>
        </w:rPr>
      </w:pPr>
      <w:r>
        <w:rPr>
          <w:rFonts w:hint="default" w:ascii="Times New Roman" w:hAnsi="Times New Roman" w:cs="Times New Roman"/>
          <w:spacing w:val="-1"/>
          <w:sz w:val="20"/>
          <w:szCs w:val="20"/>
        </w:rPr>
        <w:t>4.3.</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 xml:space="preserve">Если во время проведения инвентаризации у комиссии имеются достаточные основания считать, что на могиле установлено надмогильное сооружение (надгробие), а лицо, ответственное за захоронение, неизвестно, либо от права собственности на это надмогильное сооружение (надгробие) отказалось, </w:t>
      </w:r>
      <w:r>
        <w:rPr>
          <w:rFonts w:hint="default" w:ascii="Times New Roman" w:hAnsi="Times New Roman" w:eastAsia="Times New Roman" w:cs="Times New Roman"/>
          <w:spacing w:val="-14"/>
          <w:sz w:val="20"/>
          <w:szCs w:val="20"/>
        </w:rPr>
        <w:t>могила и/или</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2"/>
          <w:sz w:val="20"/>
          <w:szCs w:val="20"/>
        </w:rPr>
        <w:t>надмогильное</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3"/>
          <w:sz w:val="20"/>
          <w:szCs w:val="20"/>
        </w:rPr>
        <w:t>сооружение</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2"/>
          <w:sz w:val="20"/>
          <w:szCs w:val="20"/>
        </w:rPr>
        <w:t>(надгробие)</w:t>
      </w:r>
      <w:r>
        <w:rPr>
          <w:rFonts w:hint="default" w:ascii="Times New Roman" w:hAnsi="Times New Roman" w:eastAsia="Times New Roman" w:cs="Times New Roman"/>
          <w:sz w:val="20"/>
          <w:szCs w:val="20"/>
        </w:rPr>
        <w:tab/>
      </w:r>
      <w:r>
        <w:rPr>
          <w:rFonts w:hint="default" w:ascii="Times New Roman" w:hAnsi="Times New Roman" w:eastAsia="Times New Roman" w:cs="Times New Roman"/>
          <w:spacing w:val="-2"/>
          <w:sz w:val="20"/>
          <w:szCs w:val="20"/>
        </w:rPr>
        <w:t>брошены</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2"/>
          <w:sz w:val="20"/>
          <w:szCs w:val="20"/>
        </w:rPr>
        <w:t xml:space="preserve">лицом, </w:t>
      </w:r>
      <w:r>
        <w:rPr>
          <w:rFonts w:hint="default" w:ascii="Times New Roman" w:hAnsi="Times New Roman" w:eastAsia="Times New Roman" w:cs="Times New Roman"/>
          <w:sz w:val="20"/>
          <w:szCs w:val="20"/>
        </w:rPr>
        <w:t>ответственным за захоронение, или иным образом оставлены им, на могиле отсутствуют какие-либо надмогильные сооружения (памятники, цоколи, ограды, трафареты с указанием данных по захоронению, кресты и т.д.), могила не благоустроена, то комиссия составляет акт о состоянии могилы и/или надмогильного сооружения (надгробия) и поручает специализированной службе по вопросам похоронного дела:</w:t>
      </w:r>
    </w:p>
    <w:p>
      <w:pPr>
        <w:shd w:val="clear" w:color="auto"/>
        <w:tabs>
          <w:tab w:val="left" w:pos="850"/>
        </w:tabs>
        <w:spacing w:line="346" w:lineRule="exact"/>
        <w:ind w:right="14" w:firstLine="566"/>
        <w:jc w:val="both"/>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принять меры к установлению лица, ответственного за захоронение, и приглашению его в администрацию Двуреченского сельсовета;</w:t>
      </w:r>
    </w:p>
    <w:p>
      <w:pPr>
        <w:shd w:val="clear" w:color="auto"/>
        <w:tabs>
          <w:tab w:val="left" w:pos="730"/>
        </w:tabs>
        <w:spacing w:line="346" w:lineRule="exact"/>
        <w:ind w:left="566"/>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выставить на могильном холме типовой трафарет.</w:t>
      </w:r>
    </w:p>
    <w:p>
      <w:pPr>
        <w:shd w:val="clear" w:color="auto"/>
        <w:tabs>
          <w:tab w:val="left" w:pos="1238"/>
        </w:tabs>
        <w:spacing w:line="346" w:lineRule="exact"/>
        <w:ind w:right="10" w:firstLine="566"/>
        <w:jc w:val="both"/>
        <w:rPr>
          <w:rFonts w:hint="default" w:ascii="Times New Roman" w:hAnsi="Times New Roman" w:cs="Times New Roman"/>
          <w:sz w:val="20"/>
          <w:szCs w:val="20"/>
        </w:rPr>
      </w:pPr>
      <w:r>
        <w:rPr>
          <w:rFonts w:hint="default" w:ascii="Times New Roman" w:hAnsi="Times New Roman" w:cs="Times New Roman"/>
          <w:spacing w:val="-1"/>
          <w:sz w:val="20"/>
          <w:szCs w:val="20"/>
        </w:rPr>
        <w:t>4.4.</w:t>
      </w:r>
      <w:r>
        <w:rPr>
          <w:rFonts w:hint="default" w:ascii="Times New Roman" w:hAnsi="Times New Roman" w:cs="Times New Roman"/>
          <w:sz w:val="20"/>
          <w:szCs w:val="20"/>
        </w:rPr>
        <w:tab/>
      </w:r>
      <w:r>
        <w:rPr>
          <w:rFonts w:hint="default" w:ascii="Times New Roman" w:hAnsi="Times New Roman" w:eastAsia="Times New Roman" w:cs="Times New Roman"/>
          <w:sz w:val="20"/>
          <w:szCs w:val="20"/>
        </w:rPr>
        <w:t>Результаты работы комиссии оформляются актом с записью в инвентаризационные описи.</w:t>
      </w:r>
    </w:p>
    <w:p>
      <w:pPr>
        <w:numPr>
          <w:ilvl w:val="0"/>
          <w:numId w:val="17"/>
        </w:numPr>
        <w:shd w:val="clear" w:color="auto"/>
        <w:tabs>
          <w:tab w:val="left" w:pos="1075"/>
        </w:tabs>
        <w:spacing w:line="346" w:lineRule="exact"/>
        <w:ind w:right="5"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 xml:space="preserve">В случае если по истечении установленных сроков лицом, ответственным за захоронение, либо иными лицами, ухаживающими за захоронением, не будет </w:t>
      </w:r>
      <w:r>
        <w:rPr>
          <w:rFonts w:hint="default" w:ascii="Times New Roman" w:hAnsi="Times New Roman" w:eastAsia="Times New Roman" w:cs="Times New Roman"/>
          <w:spacing w:val="-1"/>
          <w:sz w:val="20"/>
          <w:szCs w:val="20"/>
        </w:rPr>
        <w:t xml:space="preserve">принято необходимых мер по приведению могилы и/или надмогильного сооружения </w:t>
      </w:r>
      <w:r>
        <w:rPr>
          <w:rFonts w:hint="default" w:ascii="Times New Roman" w:hAnsi="Times New Roman" w:eastAsia="Times New Roman" w:cs="Times New Roman"/>
          <w:sz w:val="20"/>
          <w:szCs w:val="20"/>
        </w:rPr>
        <w:t>(надгробия) в надлежащее состояние, комиссия составляет соответствующий акт о выявлении бесхозяйной могилы и/или надмогильного сооружения (надгробия).</w:t>
      </w:r>
    </w:p>
    <w:p>
      <w:pPr>
        <w:numPr>
          <w:ilvl w:val="0"/>
          <w:numId w:val="17"/>
        </w:numPr>
        <w:shd w:val="clear" w:color="auto"/>
        <w:tabs>
          <w:tab w:val="left" w:pos="1075"/>
        </w:tabs>
        <w:spacing w:line="346" w:lineRule="exact"/>
        <w:ind w:right="5" w:firstLine="566"/>
        <w:jc w:val="both"/>
        <w:rPr>
          <w:rFonts w:hint="default" w:ascii="Times New Roman" w:hAnsi="Times New Roman" w:cs="Times New Roman"/>
          <w:spacing w:val="-1"/>
          <w:sz w:val="20"/>
          <w:szCs w:val="20"/>
        </w:rPr>
      </w:pPr>
      <w:r>
        <w:rPr>
          <w:rFonts w:hint="default" w:ascii="Times New Roman" w:hAnsi="Times New Roman" w:eastAsia="Times New Roman" w:cs="Times New Roman"/>
          <w:sz w:val="20"/>
          <w:szCs w:val="20"/>
        </w:rPr>
        <w:t>В случае если бесхозяйная, а также брошенная, неухоженная могила и/или надмогильное сооружение (надгробие) являются объектом культурного наследия и представляют собой историко-культурную ценность, комиссия информирует администрацию Двуреченского сельсовета о необходимости принятия мер по обеспечению их сохранности в соответствии с законодательством об объектах культурного наследия (памятниках истории и культуры).</w:t>
      </w: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pStyle w:val="11"/>
        <w:ind w:firstLine="709"/>
        <w:rPr>
          <w:rFonts w:hint="default" w:ascii="Times New Roman" w:hAnsi="Times New Roman" w:cs="Times New Roman"/>
          <w:b w:val="0"/>
          <w:sz w:val="20"/>
          <w:szCs w:val="20"/>
        </w:rPr>
      </w:pPr>
      <w:r>
        <w:rPr>
          <w:rFonts w:hint="default" w:ascii="Times New Roman" w:hAnsi="Times New Roman" w:cs="Times New Roman"/>
          <w:b w:val="0"/>
          <w:sz w:val="20"/>
          <w:szCs w:val="20"/>
        </w:rPr>
        <w:t>РОССИЙСКАЯ ФЕДЕРАЦИЯ</w:t>
      </w:r>
    </w:p>
    <w:p>
      <w:pPr>
        <w:pStyle w:val="11"/>
        <w:ind w:firstLine="709"/>
        <w:rPr>
          <w:rFonts w:hint="default" w:ascii="Times New Roman" w:hAnsi="Times New Roman" w:cs="Times New Roman"/>
          <w:b w:val="0"/>
          <w:sz w:val="20"/>
          <w:szCs w:val="20"/>
        </w:rPr>
      </w:pPr>
      <w:r>
        <w:rPr>
          <w:rFonts w:hint="default" w:ascii="Times New Roman" w:hAnsi="Times New Roman" w:cs="Times New Roman"/>
          <w:b w:val="0"/>
          <w:sz w:val="20"/>
          <w:szCs w:val="20"/>
        </w:rPr>
        <w:t>КРАСНОЯРСКИЙ КРАЙ РЫБИНСКИЙ РАЙОН</w:t>
      </w:r>
    </w:p>
    <w:p>
      <w:pPr>
        <w:pStyle w:val="16"/>
        <w:ind w:firstLine="709"/>
        <w:rPr>
          <w:rFonts w:hint="default" w:ascii="Times New Roman" w:hAnsi="Times New Roman" w:cs="Times New Roman"/>
          <w:b w:val="0"/>
          <w:sz w:val="20"/>
          <w:szCs w:val="20"/>
        </w:rPr>
      </w:pPr>
      <w:r>
        <w:rPr>
          <w:rFonts w:hint="default" w:ascii="Times New Roman" w:hAnsi="Times New Roman" w:cs="Times New Roman"/>
          <w:b w:val="0"/>
          <w:sz w:val="20"/>
          <w:szCs w:val="20"/>
        </w:rPr>
        <w:t>ДВУРЕЧЕНСКИЙ СЕЛЬСКИЙ СОВЕТ ДЕПУТАТОВ</w:t>
      </w:r>
    </w:p>
    <w:p>
      <w:pPr>
        <w:pStyle w:val="4"/>
        <w:ind w:firstLine="709"/>
        <w:rPr>
          <w:rFonts w:hint="default" w:ascii="Times New Roman" w:hAnsi="Times New Roman" w:cs="Times New Roman"/>
          <w:b w:val="0"/>
          <w:sz w:val="20"/>
          <w:szCs w:val="20"/>
        </w:rPr>
      </w:pPr>
    </w:p>
    <w:p>
      <w:pPr>
        <w:pStyle w:val="4"/>
        <w:ind w:firstLine="709"/>
        <w:rPr>
          <w:rFonts w:hint="default" w:ascii="Times New Roman" w:hAnsi="Times New Roman" w:cs="Times New Roman"/>
          <w:b w:val="0"/>
          <w:sz w:val="20"/>
          <w:szCs w:val="20"/>
        </w:rPr>
      </w:pPr>
      <w:r>
        <w:rPr>
          <w:rFonts w:hint="default" w:ascii="Times New Roman" w:hAnsi="Times New Roman" w:cs="Times New Roman"/>
          <w:b w:val="0"/>
          <w:sz w:val="20"/>
          <w:szCs w:val="20"/>
        </w:rPr>
        <w:t>Р Е Ш Е Н И Е</w:t>
      </w:r>
    </w:p>
    <w:p>
      <w:pPr>
        <w:spacing w:after="0" w:line="240" w:lineRule="auto"/>
        <w:ind w:firstLine="709"/>
        <w:rPr>
          <w:rFonts w:hint="default" w:ascii="Times New Roman" w:hAnsi="Times New Roman" w:cs="Times New Roman"/>
          <w:sz w:val="20"/>
          <w:szCs w:val="20"/>
        </w:rPr>
      </w:pPr>
    </w:p>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lang w:val="ru-RU"/>
        </w:rPr>
        <w:t>24</w:t>
      </w:r>
      <w:r>
        <w:rPr>
          <w:rFonts w:hint="default" w:ascii="Times New Roman" w:hAnsi="Times New Roman" w:cs="Times New Roman"/>
          <w:sz w:val="20"/>
          <w:szCs w:val="20"/>
        </w:rPr>
        <w:t>.</w:t>
      </w:r>
      <w:r>
        <w:rPr>
          <w:rFonts w:hint="default" w:ascii="Times New Roman" w:hAnsi="Times New Roman" w:cs="Times New Roman"/>
          <w:sz w:val="20"/>
          <w:szCs w:val="20"/>
          <w:lang w:val="ru-RU"/>
        </w:rPr>
        <w:t>12</w:t>
      </w:r>
      <w:r>
        <w:rPr>
          <w:rFonts w:hint="default" w:ascii="Times New Roman" w:hAnsi="Times New Roman" w:cs="Times New Roman"/>
          <w:sz w:val="20"/>
          <w:szCs w:val="20"/>
        </w:rPr>
        <w:t xml:space="preserve">.2021                                 с.Двуречное                              № </w:t>
      </w:r>
      <w:r>
        <w:rPr>
          <w:rFonts w:hint="default" w:ascii="Times New Roman" w:hAnsi="Times New Roman" w:cs="Times New Roman"/>
          <w:sz w:val="20"/>
          <w:szCs w:val="20"/>
          <w:lang w:val="ru-RU"/>
        </w:rPr>
        <w:t>12</w:t>
      </w:r>
      <w:r>
        <w:rPr>
          <w:rFonts w:hint="default" w:ascii="Times New Roman" w:hAnsi="Times New Roman" w:cs="Times New Roman"/>
          <w:sz w:val="20"/>
          <w:szCs w:val="20"/>
        </w:rPr>
        <w:t>-</w:t>
      </w:r>
      <w:r>
        <w:rPr>
          <w:rFonts w:hint="default" w:ascii="Times New Roman" w:hAnsi="Times New Roman" w:cs="Times New Roman"/>
          <w:sz w:val="20"/>
          <w:szCs w:val="20"/>
          <w:lang w:val="ru-RU"/>
        </w:rPr>
        <w:t>62</w:t>
      </w:r>
      <w:r>
        <w:rPr>
          <w:rFonts w:hint="default" w:ascii="Times New Roman" w:hAnsi="Times New Roman" w:cs="Times New Roman"/>
          <w:sz w:val="20"/>
          <w:szCs w:val="20"/>
        </w:rPr>
        <w:t>р</w:t>
      </w:r>
    </w:p>
    <w:p>
      <w:pPr>
        <w:spacing w:after="0" w:line="240" w:lineRule="auto"/>
        <w:ind w:firstLine="709"/>
        <w:rPr>
          <w:rFonts w:hint="default" w:ascii="Times New Roman" w:hAnsi="Times New Roman" w:cs="Times New Roman"/>
          <w:sz w:val="20"/>
          <w:szCs w:val="20"/>
        </w:rPr>
      </w:pPr>
    </w:p>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«О бюджете Двуреченского сельсовета</w:t>
      </w:r>
    </w:p>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 на 2022 год и плановый период 2023-2024 годов»</w:t>
      </w:r>
    </w:p>
    <w:p>
      <w:pPr>
        <w:spacing w:after="0" w:line="240" w:lineRule="auto"/>
        <w:ind w:firstLine="709"/>
        <w:rPr>
          <w:rFonts w:hint="default" w:ascii="Times New Roman" w:hAnsi="Times New Roman" w:cs="Times New Roman"/>
          <w:b/>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1. Основные характеристики бюджета сельсовета на 2022 и плановый период 2023-2024годов</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1.Утвердить основные характеристики бюджета Двуреченского сельсовета на 2022год:</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 прогнозируемый общий объем доходов бюджета сельсовета в сумме 11018,338 тыс. 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 общий объем расходов бюджета сельсовета в сумме 11018,338 тыс.рублей;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 дефицит бюджета сельсовета в сумме 00,00 тыс.рублей;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 источники внутреннего финансирования дефицита бюджета сельсовета в сумме 00,00 тыс.рублей согласно приложению 1 к настоящему решению.</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2.Утвердить основные характеристики бюджета сельсовета на плановый период 2023, 2024 годов:</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 прогнозируемый общий объем доходов бюджета сельсовета на 2023 год в сумме 11135,476 тыс. рублей и на 2024 год в сумме 14920,379 тыс.рублей;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 общий объем расходов бюджета сельсовета на 2023 год в сумме 11135,476 тыс.рублей, в том числе условно утвержденные расходы в сумме 278,387 тыс.рублей и на 2024 год в сумме 14920,379 тыс. рублей., в том числе условно утвержденные расходы в сумме 746,019 тыс.рублей;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 дефицит бюджета сельсовета на 2023-2024 года в сумме 00,00 тыс.рублей;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 источники внутреннего финансирования дефицита бюджета сельсовета на 2023 год в сумме 00,00 тыс.рублей, 2024 год в сумме 00,00 тыс.рублей, согласно приложению 1 к настоящему решению.</w:t>
      </w:r>
    </w:p>
    <w:p>
      <w:pPr>
        <w:spacing w:after="0" w:line="240" w:lineRule="auto"/>
        <w:ind w:firstLine="709"/>
        <w:rPr>
          <w:rFonts w:hint="default" w:ascii="Times New Roman" w:hAnsi="Times New Roman" w:cs="Times New Roman"/>
          <w:b/>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2. Нормативы распределения доходов между бюджетами бюджетной системы Двуреченского сельсовета на 2022 год</w:t>
      </w:r>
    </w:p>
    <w:p>
      <w:pPr>
        <w:spacing w:after="0" w:line="240" w:lineRule="auto"/>
        <w:ind w:firstLine="709"/>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1.Доходы от федеральных налогов и сборов, региональных налогов, местных налогов и сборов, иных обязательных платежей, других поступлений и безвозмездных поступлений, являющихся источниками формирования доходов сельского бюджета, подлежат зачислению в бюджет Двуреченского сельсовета по нормативам, установленным Бюджетным кодексом Российской Федерации, Федеральным законом о Федеральном бюджете, законом Красноярского края о краевом бюджете, решением Рыбинского районного Совета депутатов о районном бюджете.</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3. Доходы бюджета сельсовета на 2022 и плановый период 2023-2024 годов</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1.Утвердить доходы бюджета сельсовета на 2022 год и плановый период 2023-2024 годов согласно приложению 2 к настоящему Решению.</w:t>
      </w:r>
    </w:p>
    <w:p>
      <w:pPr>
        <w:spacing w:after="0" w:line="240" w:lineRule="auto"/>
        <w:ind w:firstLine="709"/>
        <w:rPr>
          <w:rFonts w:hint="default" w:ascii="Times New Roman" w:hAnsi="Times New Roman" w:cs="Times New Roman"/>
          <w:sz w:val="20"/>
          <w:szCs w:val="20"/>
        </w:rPr>
      </w:pPr>
    </w:p>
    <w:p>
      <w:pPr>
        <w:pStyle w:val="3"/>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4. Распределение расходов бюджета сельсовета по бюджетной классификации Российской Федерации на 2022 год и плановый период 2023-2024 годов</w:t>
      </w:r>
    </w:p>
    <w:p>
      <w:pPr>
        <w:pStyle w:val="3"/>
        <w:ind w:firstLine="709"/>
        <w:jc w:val="both"/>
        <w:rPr>
          <w:rFonts w:hint="default" w:ascii="Times New Roman" w:hAnsi="Times New Roman" w:cs="Times New Roman"/>
          <w:b/>
          <w:sz w:val="20"/>
          <w:szCs w:val="20"/>
        </w:rPr>
      </w:pPr>
    </w:p>
    <w:p>
      <w:pPr>
        <w:pStyle w:val="3"/>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1.Утвердить в пределах общего объема расходов бюджета сельсовета, установленного пунктом 1 настоящего решения;</w:t>
      </w:r>
    </w:p>
    <w:p>
      <w:pPr>
        <w:pStyle w:val="3"/>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 согласно приложению 3 к настоящему решению;</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2)ведомственную структуру расходов по разделам, подразделам, целевым статьям (муниципальным программам Двуреченского сельсовета и непрограммным направлениям деятельности) бюджета сельсовета на 2022 год согласно приложению 4 к настоящему Решению;</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3)ведомственную структуру расходов по разделам, подразделам, целевым статьям (муниципальным программам Двуреченского сельсовета и непрограммным направлениям деятельности) бюджета сельсовета на плановый период 2023-2024 годов согласно приложению 5 к настоящему Решению;</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4)распределение бюджетных ассигнований по целевым статьям (муниципальным программам Двуреченского сельсовета и непрограммным направлениям деятельности), группам и подгруппам видов расходов, разделам, подразделам классификации расходов сельского бюджета на 2022 год согласно приложению 6 к настоящему решению;</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5)распределение бюджетных ассигнований по целевым статьям (муниципальным программам Двуреченского сельсовета и непрограммным направлениям деятельности), группам и подгруппам видов расходов, разделам, подразделам классификации расходов сельского бюджета на плановый период 2023-2024 годов согласно приложению 7 к настоящему решению.</w:t>
      </w:r>
    </w:p>
    <w:p>
      <w:pPr>
        <w:spacing w:after="0" w:line="240" w:lineRule="auto"/>
        <w:ind w:firstLine="709"/>
        <w:jc w:val="both"/>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5.Публичные нормативные обязательства Двуреченского сельсовета</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1.Утвердить общий объем средств сельского бюджета на исполнение публичных нормативных обязательств Двуреченского сельсовета на 2022 год и плановый период 2023-2024 годов в сумме 60,00 тыс.рублей ежегодно.</w:t>
      </w:r>
    </w:p>
    <w:p>
      <w:pPr>
        <w:spacing w:after="0" w:line="240" w:lineRule="auto"/>
        <w:ind w:firstLine="709"/>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6. Изменение показателей сводной бюджетной росписи бюджета сельсовета в 2022 году.</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Установить, что в соответствии со статьей 36 Федерального закона от 06.10.2003 № 131- ФЗ «Об общих принципах организации местного самоуправления в Российской Федерации» глава Двуреченского сельсовета при осуществлении составления и организации местного бюджета, вправе в ходе исполнения настоящего Решения вносить изменения в сводную бюджетную роспись бюджета сельсовета на 2022 год и плановый период 2023-2024 годов без внесения изменений в настоящее Решение:</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районными казенными учреждениями, по состоянию на 1 января 2021 года, которые направляются на финансирование расходов данных учреждений в соответствии с бюджетной сметой;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за счет перераспределения объема оказанных муниципальных услуг, выполняемых работ и  численности в пределах общего объема средств, предусмотренных настоящим решением на обеспечение их деятельности;</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Губернатора Красноярского края;</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5)в случае уменьшения суммы средств межбюджетных трансфертов из краевого бюджета;</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6)по главным распорядителям средств бюджета сельсовета с соответствующим увеличением объема средств субвенций, субсидий, предоставляемых из краевого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7) по главным распорядителям средств сельского бюджета с соответствующим увеличением объема средств субвенций, субсидий, предоставляемых из краевого бюджета, - на сумму средств, предусмотренных настоящим решением для финансирования расходов на повышение размеров оплаты труда отдельным категориям работников бюджетной сферы сельсовета, в том числе, для которых указами Президента Российской Федерации предусмотрено повышение оплаты труда;</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8)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9) в случае перераспределения между главными распорядителями средств сельского бюджета бюджетных ассигнований на осуществление расходов за счет межбюджетных трансфертов, поступающих из краевого бюджета на осуществление отдельных целевых расходов на основании краевых законов и (или) нормативных правовых актов Губернатора Красноярского края;</w:t>
      </w:r>
    </w:p>
    <w:p>
      <w:pPr>
        <w:autoSpaceDE w:val="0"/>
        <w:autoSpaceDN w:val="0"/>
        <w:adjustRightInd w:val="0"/>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10)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7. Индексация размеров денежного вознаграждения лиц, замещающих муниципальные должности, и должностных окладов муниципальных служащих</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1.Размеры денежного вознаграждения лиц, замещающих муниципальные должности сельсовета, размеры должностных окладов по должностям муниципальной службы сельсовета,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pPr>
        <w:spacing w:after="0" w:line="240" w:lineRule="auto"/>
        <w:ind w:firstLine="709"/>
        <w:jc w:val="both"/>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8. Индексация заработной платы работников муниципальных учреждений</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1.Заработная плата работников сельских учреждений в 2022 году индексируется (увеличиваются) в 2022 году в рамках и в сроки, предусмотренные Законом Красноярского края о краевом бюджете на очередной финансовый год и плановый период за счет средств субсидии на частичное финансирование (возмещение) расходов на повышение размеров оплаты труда работников бюджетной сферы Красноярского края, а также за счет средств субсидии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плановом периоде 2023-2024 годов – на коэффициент, равный 1.</w:t>
      </w:r>
    </w:p>
    <w:p>
      <w:pPr>
        <w:spacing w:after="0" w:line="240" w:lineRule="auto"/>
        <w:ind w:firstLine="709"/>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9. Особенности исполнения бюджета сельсовета в 2022 году</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1.Установить, что не использованные по состоянию на 1 января 2022 года остатки межбюджетных трансфертов, предоставленных бюджетам муниципальных образований за счет средств краевого бюджета в форме субвенций, субсидий и иных межбюджетных трансфертов, имеющих целевое назначение, подлежат возврату в краевой бюджет в течение первых 5 рабочих дней 2022 года.</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2.Остатки средств сельского бюджета на 1 января 2022 года в полном объеме направляются на покрытие временных разрывов, возникающих в ходе исполнения сельского бюджета в 2022, 2023, 2024 годах,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w:t>
      </w:r>
    </w:p>
    <w:p>
      <w:pPr>
        <w:spacing w:after="0" w:line="240" w:lineRule="auto"/>
        <w:ind w:firstLine="709"/>
        <w:jc w:val="both"/>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10. Межбюджетные трансферты</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1.Утвердить 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 в 2022году в сумме 2697,392 тыс. рублей и в плановом периоде 2023 году в сумме 2694,042 тыс. рублей, в 2024 году в сумме 2606,678 тыс. 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2.Расходы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в 2022 году в сумме 118,459 тыс.рублей, и плановом периоде в 2023-2024 годов в сумме 124,045 тыс. рублей и 00,00 тыс. рублей соответственно.</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3.Расходы на реализацию Закона края от 23 апреля 2009 года № 8-3170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 в 2022 году в сумме 4,900 тыс.рублей и плановом периоде в 2023-2024 годов в сумме 4,900 тыс.рублей ежегодно.</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 Дотации бюджетам сельских поселений на выравнивание уровня бюджетной обеспеченности в 2022году в сумме 5430,230 тыс. рублей и в плановом периоде 2023 году в сумме 5747,216 тыс. рублей, в 2024 году в сумме 5822,204 тыс. 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5. Дотации бюджетам сельских поселений на выравнивание уровня бюджетной обеспеченности (Расходы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 в 2022 году в сумме 1609,353 тыс. рублей и в плановом периоде 2023 году в сумме 1287,500 тыс. рублей, в 2024году в сумме 1287,500 тыс. 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6. Расходы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в 2022 году в сумме 4,145 тыс.рублей, и в плановом периоде 2023 году в сумме 4,145 тыс. рублей, в 2024 году в сумме 4,145 тыс. рублей.</w:t>
      </w:r>
    </w:p>
    <w:p>
      <w:pPr>
        <w:spacing w:after="0" w:line="240" w:lineRule="auto"/>
        <w:ind w:firstLine="709"/>
        <w:jc w:val="both"/>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11. Дорожный фонд</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1.Утвердить объем бюджетных ассигнований дорожного фонда Двуреченского сельсовета на 2022 год в сумме 438,807 тыс.рублей, на 2023 год в сумме 550,359 тыс.рублей, на 2024 год в сумме 4459,307 тыс.рублей.</w:t>
      </w:r>
    </w:p>
    <w:p>
      <w:pPr>
        <w:spacing w:after="0" w:line="240" w:lineRule="auto"/>
        <w:ind w:firstLine="709"/>
        <w:rPr>
          <w:rFonts w:hint="default" w:ascii="Times New Roman" w:hAnsi="Times New Roman" w:cs="Times New Roman"/>
          <w:b/>
          <w:sz w:val="20"/>
          <w:szCs w:val="20"/>
        </w:rPr>
      </w:pP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12. Резервный фонд</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1.Установить, что в расходной части сельского бюджета предусматривается резервный фонд Двуреченского сельсовета на 2022 год и плановый период 2023-2024 годов в сумме 1,00 тыс.рублей ежегодно. Расходование средств резервного фонда осуществляется в порядке, установленном Главой сельсовета.</w:t>
      </w:r>
    </w:p>
    <w:p>
      <w:pPr>
        <w:spacing w:after="0" w:line="240" w:lineRule="auto"/>
        <w:ind w:firstLine="709"/>
        <w:jc w:val="both"/>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13. Муниципальный внутренний долг</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1.Установить верхний предел муниципального внутреннего долга Двуреченского сельсовета по долговым обязательствам Двуреченского сельсовета:</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на 1 января 2022 года в сумме 0 тыс.рублей, в том числе по муниципальным гарантиям 0 тыс.рублей;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на 1 января 2023 года в сумме 0 тыс.рублей, в том числе по муниципальным гарантиям 0 тыс.рублей;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на 1 января 2024 года в сумме 0 тыс.рублей, в том числе по муниципальным гарантиям 0 тыс.рублей.</w:t>
      </w:r>
    </w:p>
    <w:p>
      <w:pPr>
        <w:spacing w:after="0" w:line="240" w:lineRule="auto"/>
        <w:ind w:firstLine="709"/>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14. Перечень защищенных статей расходов</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1.Установить на 2022 год и плановый период 2023-2024 годов перечень финансирования первоочередных статей расходов за счет средств местного бюджета: заработная плата, начисления на заработную плату, коммунальные услуги.</w:t>
      </w:r>
    </w:p>
    <w:p>
      <w:pPr>
        <w:spacing w:after="0" w:line="240" w:lineRule="auto"/>
        <w:ind w:firstLine="709"/>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15. Полномочия, передаваемые в 2022 году и плановом периоде 2023-2024 годов на решение вопросов местного значения из бюджета поселения</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1.Установить, что в расходах бюджета Двуреченского сельсовета учитываются иные межбюджетные трансферты на выполнение части полномочий по решению вопросов местного значения поселений, переданных на районный бюджет в 2022 году и плановом периоде 2023-2024 годах, отнесенных Федеральным Законом от 06.10.2003 № 131 «Об общих принципах организации местного самоуправления в Российской Федерации», Законом Красноярского края от 05.10.2018 № 9-3724 «О закреплении вопросов местного значения за сельскими поселениями Красноярского края» к вопросам местного значения поселений в соответствии с заключенными соглашениями согласно приложению 8 к настоящему решению:</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iCs/>
          <w:sz w:val="20"/>
          <w:szCs w:val="20"/>
        </w:rPr>
        <w:t xml:space="preserve"> Межбюджетные трансферты, передаваемые из бюджетов поселений, в бюджет муниципального района на осуществление части полномочий по </w:t>
      </w:r>
      <w:r>
        <w:rPr>
          <w:rFonts w:hint="default" w:ascii="Times New Roman" w:hAnsi="Times New Roman" w:cs="Times New Roman"/>
          <w:sz w:val="20"/>
          <w:szCs w:val="20"/>
        </w:rPr>
        <w:t>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iCs/>
          <w:sz w:val="20"/>
          <w:szCs w:val="20"/>
        </w:rPr>
        <w:t xml:space="preserve">Межбюджетные трансферты, передаваемые из бюджетов поселений, в бюджет муниципального района на осуществление части полномочий по </w:t>
      </w:r>
      <w:r>
        <w:rPr>
          <w:rFonts w:hint="default" w:ascii="Times New Roman" w:hAnsi="Times New Roman" w:cs="Times New Roman"/>
          <w:sz w:val="20"/>
          <w:szCs w:val="20"/>
        </w:rPr>
        <w:t>организации исполнения бюджетов поселений в соответствии с заключенными соглашениями, в рамках непрграммных расходов муниципальных учреждений;</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 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с заключенными соглашениями в рамках непрограммных расходов органов местного самоуправления;</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w:t>
      </w:r>
      <w:r>
        <w:rPr>
          <w:rFonts w:hint="default" w:ascii="Times New Roman" w:hAnsi="Times New Roman" w:cs="Times New Roman"/>
          <w:iCs/>
          <w:sz w:val="20"/>
          <w:szCs w:val="20"/>
        </w:rPr>
        <w:t xml:space="preserve"> 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5) 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w:t>
      </w:r>
    </w:p>
    <w:p>
      <w:pPr>
        <w:spacing w:after="0" w:line="240" w:lineRule="auto"/>
        <w:ind w:firstLine="709"/>
        <w:jc w:val="both"/>
        <w:rPr>
          <w:rFonts w:hint="default" w:ascii="Times New Roman" w:hAnsi="Times New Roman" w:cs="Times New Roman"/>
          <w:sz w:val="20"/>
          <w:szCs w:val="20"/>
        </w:rPr>
      </w:pPr>
    </w:p>
    <w:p>
      <w:pPr>
        <w:spacing w:after="0" w:line="240" w:lineRule="auto"/>
        <w:jc w:val="both"/>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Статья 16. Вступление в силу настоящего Решения</w:t>
      </w:r>
    </w:p>
    <w:p>
      <w:pPr>
        <w:spacing w:after="0" w:line="240" w:lineRule="auto"/>
        <w:ind w:firstLine="709"/>
        <w:jc w:val="center"/>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1.Контроль за исполнением решения возложить на постоянную комиссию сельского Совета депутатов по бюджету, финансам, собственности (Шаматову Д.С.).</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2.Настоящее решение вступает в силу с 01 января 2022 года и подлежит официальному опубликованию в печатном издании «Двуреченские вести».</w:t>
      </w:r>
    </w:p>
    <w:p>
      <w:pPr>
        <w:spacing w:after="0" w:line="240" w:lineRule="auto"/>
        <w:ind w:firstLine="709"/>
        <w:jc w:val="both"/>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p>
    <w:p>
      <w:pPr>
        <w:spacing w:after="0" w:line="240" w:lineRule="auto"/>
        <w:rPr>
          <w:rFonts w:hint="default" w:ascii="Times New Roman" w:hAnsi="Times New Roman" w:cs="Times New Roman"/>
          <w:sz w:val="20"/>
          <w:szCs w:val="20"/>
          <w:lang w:val="ru-RU"/>
        </w:rPr>
      </w:pPr>
      <w:r>
        <w:rPr>
          <w:rFonts w:hint="default" w:ascii="Times New Roman" w:hAnsi="Times New Roman" w:cs="Times New Roman"/>
          <w:sz w:val="20"/>
          <w:szCs w:val="20"/>
        </w:rPr>
        <w:t>Председатель Двуреченского         Глава Двуреченского сельского</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Совета депутатов                                                                         сельсовета</w:t>
      </w:r>
      <w:r>
        <w:rPr>
          <w:rFonts w:hint="default" w:ascii="Times New Roman" w:hAnsi="Times New Roman" w:cs="Times New Roman"/>
          <w:sz w:val="20"/>
          <w:szCs w:val="20"/>
          <w:lang w:val="ru-RU"/>
        </w:rPr>
        <w:t xml:space="preserve">                                 </w:t>
      </w:r>
      <w:r>
        <w:rPr>
          <w:rFonts w:hint="default" w:ascii="Times New Roman" w:hAnsi="Times New Roman" w:cs="Times New Roman"/>
          <w:b w:val="0"/>
          <w:i w:val="0"/>
          <w:sz w:val="20"/>
          <w:szCs w:val="20"/>
        </w:rPr>
        <w:t xml:space="preserve"> С.И. Зенкин</w:t>
      </w:r>
    </w:p>
    <w:p>
      <w:pPr>
        <w:pStyle w:val="7"/>
        <w:spacing w:before="0" w:after="0"/>
        <w:rPr>
          <w:rFonts w:hint="default" w:ascii="Times New Roman" w:hAnsi="Times New Roman" w:cs="Times New Roman"/>
          <w:b w:val="0"/>
          <w:i w:val="0"/>
          <w:sz w:val="20"/>
          <w:szCs w:val="20"/>
        </w:rPr>
      </w:pPr>
      <w:r>
        <w:rPr>
          <w:rFonts w:hint="default" w:ascii="Times New Roman" w:hAnsi="Times New Roman" w:cs="Times New Roman"/>
          <w:b w:val="0"/>
          <w:i w:val="0"/>
          <w:sz w:val="20"/>
          <w:szCs w:val="20"/>
        </w:rPr>
        <w:t xml:space="preserve">                                                                              Т.В.Тимофеева</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spacing w:after="0" w:line="240" w:lineRule="auto"/>
        <w:ind w:firstLine="180"/>
        <w:jc w:val="center"/>
        <w:rPr>
          <w:rFonts w:hint="default" w:ascii="Times New Roman" w:hAnsi="Times New Roman" w:cs="Times New Roman"/>
          <w:sz w:val="20"/>
          <w:szCs w:val="20"/>
        </w:rPr>
      </w:pPr>
      <w:r>
        <w:rPr>
          <w:rFonts w:hint="default" w:ascii="Times New Roman" w:hAnsi="Times New Roman" w:cs="Times New Roman"/>
          <w:sz w:val="20"/>
          <w:szCs w:val="20"/>
        </w:rPr>
        <w:t>РОССИЙСКАЯ ФЕДЕРАЦИЯ</w:t>
      </w:r>
      <w:r>
        <w:rPr>
          <w:rFonts w:hint="default" w:ascii="Times New Roman" w:hAnsi="Times New Roman" w:cs="Times New Roman"/>
          <w:sz w:val="20"/>
          <w:szCs w:val="20"/>
        </w:rPr>
        <w:br w:type="textWrapping"/>
      </w:r>
      <w:r>
        <w:rPr>
          <w:rFonts w:hint="default" w:ascii="Times New Roman" w:hAnsi="Times New Roman" w:cs="Times New Roman"/>
          <w:sz w:val="20"/>
          <w:szCs w:val="20"/>
        </w:rPr>
        <w:t>КРАСНОЯРСКИЙ КРАЙ РЫБИНСКИЙ РАЙОН</w:t>
      </w:r>
      <w:r>
        <w:rPr>
          <w:rFonts w:hint="default" w:ascii="Times New Roman" w:hAnsi="Times New Roman" w:cs="Times New Roman"/>
          <w:sz w:val="20"/>
          <w:szCs w:val="20"/>
        </w:rPr>
        <w:br w:type="textWrapping"/>
      </w:r>
      <w:r>
        <w:rPr>
          <w:rFonts w:hint="default" w:ascii="Times New Roman" w:hAnsi="Times New Roman" w:cs="Times New Roman"/>
          <w:sz w:val="20"/>
          <w:szCs w:val="20"/>
        </w:rPr>
        <w:t>ДВУРЕЧЕНСКИЙ СЕЛЬСКИЙ СОВЕТ ДЕПУТАТОВ</w:t>
      </w:r>
    </w:p>
    <w:p>
      <w:pPr>
        <w:spacing w:after="0" w:line="240" w:lineRule="auto"/>
        <w:jc w:val="center"/>
        <w:rPr>
          <w:rFonts w:hint="default" w:ascii="Times New Roman" w:hAnsi="Times New Roman" w:cs="Times New Roman"/>
          <w:sz w:val="20"/>
          <w:szCs w:val="20"/>
        </w:rPr>
      </w:pPr>
    </w:p>
    <w:p>
      <w:pPr>
        <w:spacing w:after="0" w:line="240" w:lineRule="auto"/>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РЕШЕНИЕ</w:t>
      </w:r>
    </w:p>
    <w:p>
      <w:pPr>
        <w:spacing w:after="0" w:line="240" w:lineRule="auto"/>
        <w:jc w:val="center"/>
        <w:rPr>
          <w:rFonts w:hint="default" w:ascii="Times New Roman" w:hAnsi="Times New Roman" w:cs="Times New Roman"/>
          <w:sz w:val="20"/>
          <w:szCs w:val="20"/>
        </w:rPr>
      </w:pP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24.12.2021г.                  с. Двуречное                                          № </w:t>
      </w:r>
      <w:r>
        <w:rPr>
          <w:rFonts w:hint="default" w:ascii="Times New Roman" w:hAnsi="Times New Roman" w:cs="Times New Roman"/>
          <w:sz w:val="20"/>
          <w:szCs w:val="20"/>
          <w:lang w:val="ru-RU"/>
        </w:rPr>
        <w:t>12</w:t>
      </w:r>
      <w:r>
        <w:rPr>
          <w:rFonts w:hint="default" w:ascii="Times New Roman" w:hAnsi="Times New Roman" w:cs="Times New Roman"/>
          <w:sz w:val="20"/>
          <w:szCs w:val="20"/>
          <w:highlight w:val="none"/>
        </w:rPr>
        <w:t xml:space="preserve">- </w:t>
      </w:r>
      <w:r>
        <w:rPr>
          <w:rFonts w:hint="default" w:ascii="Times New Roman" w:hAnsi="Times New Roman" w:cs="Times New Roman"/>
          <w:sz w:val="20"/>
          <w:szCs w:val="20"/>
          <w:highlight w:val="none"/>
          <w:lang w:val="ru-RU"/>
        </w:rPr>
        <w:t>63</w:t>
      </w:r>
      <w:r>
        <w:rPr>
          <w:rFonts w:hint="default" w:ascii="Times New Roman" w:hAnsi="Times New Roman" w:cs="Times New Roman"/>
          <w:sz w:val="20"/>
          <w:szCs w:val="20"/>
          <w:highlight w:val="none"/>
        </w:rPr>
        <w:t>р</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 внесении изменений и дополнений</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в решение Двуреченского сельского</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Совета депутатов от 25.12.2020</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4-15р «О бюджете</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Двуреченского сельсовета</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на 2021 год и плановый</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период 2022-2023 годов»</w:t>
      </w:r>
    </w:p>
    <w:p>
      <w:pPr>
        <w:spacing w:after="0" w:line="240" w:lineRule="auto"/>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Двуреченский сельский Совет депутатов РЕШИЛ:</w:t>
      </w:r>
    </w:p>
    <w:p>
      <w:pPr>
        <w:spacing w:after="0" w:line="240" w:lineRule="auto"/>
        <w:ind w:firstLine="709"/>
        <w:jc w:val="both"/>
        <w:rPr>
          <w:rFonts w:hint="default" w:ascii="Times New Roman" w:hAnsi="Times New Roman" w:cs="Times New Roman"/>
          <w:sz w:val="20"/>
          <w:szCs w:val="20"/>
        </w:rPr>
      </w:pP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1.Внести в решение Двуреченского сельского Совета депутатов от 25.12.2020 № 4-15р «О бюджете Двуреченского сельсовета на 2021 год и плановый период 2022-2023 годов», следующие изменения и дополнения:</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1)в подпункте 1 пункта 1 статьи 1 цифры «11882,570» заменить цифрами «11666,027»;</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2)в подпункте 2 пункта 1 статьи 1 цифры «11882,570» заменить цифрами «11795,090»;</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 в подпункте 3 пункта 1 статьи 1 цифры «0,000» заменить цифрами «129,063».</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2.Приложения 1,4,5</w:t>
      </w:r>
      <w:r>
        <w:rPr>
          <w:rFonts w:hint="default" w:ascii="Times New Roman" w:hAnsi="Times New Roman" w:cs="Times New Roman"/>
          <w:sz w:val="20"/>
          <w:szCs w:val="20"/>
          <w:lang w:val="ru-RU"/>
        </w:rPr>
        <w:t>,6,8</w:t>
      </w:r>
      <w:r>
        <w:rPr>
          <w:rFonts w:hint="default" w:ascii="Times New Roman" w:hAnsi="Times New Roman" w:cs="Times New Roman"/>
          <w:sz w:val="20"/>
          <w:szCs w:val="20"/>
        </w:rPr>
        <w:t xml:space="preserve"> к Решению изложить в новой редакции согласно приложениям 1,2,3,4,5  к настоящему Решению.</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3.Контроль за исполнением решения возложить на постоянную комиссию сельского Совета депутатов по бюджету, финансам, собственности (Шаматову Д.С.).</w:t>
      </w:r>
    </w:p>
    <w:p>
      <w:pPr>
        <w:spacing w:after="0" w:line="240" w:lineRule="auto"/>
        <w:ind w:firstLine="709"/>
        <w:jc w:val="both"/>
        <w:rPr>
          <w:rFonts w:hint="default" w:ascii="Times New Roman" w:hAnsi="Times New Roman" w:cs="Times New Roman"/>
          <w:sz w:val="20"/>
          <w:szCs w:val="20"/>
        </w:rPr>
      </w:pPr>
      <w:r>
        <w:rPr>
          <w:rFonts w:hint="default" w:ascii="Times New Roman" w:hAnsi="Times New Roman" w:cs="Times New Roman"/>
          <w:sz w:val="20"/>
          <w:szCs w:val="20"/>
        </w:rPr>
        <w:t>4.Настоящее решение вступает в силу с момента опубликования в печатном издании «Двуреченские вести».</w:t>
      </w:r>
    </w:p>
    <w:p>
      <w:pPr>
        <w:spacing w:after="0" w:line="240" w:lineRule="auto"/>
        <w:rPr>
          <w:rFonts w:hint="default" w:ascii="Times New Roman" w:hAnsi="Times New Roman" w:cs="Times New Roman"/>
          <w:sz w:val="20"/>
          <w:szCs w:val="20"/>
        </w:rPr>
      </w:pPr>
    </w:p>
    <w:p>
      <w:pPr>
        <w:spacing w:after="0" w:line="240" w:lineRule="auto"/>
        <w:rPr>
          <w:rFonts w:hint="default" w:ascii="Times New Roman" w:hAnsi="Times New Roman" w:cs="Times New Roman"/>
          <w:sz w:val="20"/>
          <w:szCs w:val="20"/>
        </w:rPr>
      </w:pPr>
    </w:p>
    <w:p>
      <w:pPr>
        <w:spacing w:after="0" w:line="240" w:lineRule="auto"/>
        <w:rPr>
          <w:rFonts w:hint="default" w:ascii="Times New Roman" w:hAnsi="Times New Roman" w:cs="Times New Roman"/>
          <w:sz w:val="20"/>
          <w:szCs w:val="20"/>
        </w:rPr>
      </w:pPr>
    </w:p>
    <w:p>
      <w:pPr>
        <w:spacing w:after="0" w:line="240" w:lineRule="auto"/>
        <w:rPr>
          <w:rFonts w:hint="default" w:ascii="Times New Roman" w:hAnsi="Times New Roman" w:cs="Times New Roman"/>
          <w:sz w:val="20"/>
          <w:szCs w:val="20"/>
        </w:rPr>
      </w:pPr>
    </w:p>
    <w:p>
      <w:pPr>
        <w:spacing w:after="0" w:line="240" w:lineRule="auto"/>
        <w:rPr>
          <w:rFonts w:hint="default" w:ascii="Times New Roman" w:hAnsi="Times New Roman" w:cs="Times New Roman"/>
          <w:sz w:val="20"/>
          <w:szCs w:val="20"/>
        </w:rPr>
      </w:pPr>
    </w:p>
    <w:p>
      <w:pPr>
        <w:spacing w:after="0" w:line="240" w:lineRule="auto"/>
        <w:ind w:firstLine="500" w:firstLineChars="250"/>
        <w:rPr>
          <w:rFonts w:hint="default" w:ascii="Times New Roman" w:hAnsi="Times New Roman" w:cs="Times New Roman"/>
          <w:sz w:val="20"/>
          <w:szCs w:val="20"/>
        </w:rPr>
      </w:pPr>
      <w:r>
        <w:rPr>
          <w:rFonts w:hint="default" w:ascii="Times New Roman" w:hAnsi="Times New Roman" w:cs="Times New Roman"/>
          <w:sz w:val="20"/>
          <w:szCs w:val="20"/>
        </w:rPr>
        <w:t xml:space="preserve">Председатель Двуреченского                                    Глава администрации                                              </w:t>
      </w:r>
    </w:p>
    <w:p>
      <w:pPr>
        <w:spacing w:after="0" w:line="240" w:lineRule="auto"/>
        <w:ind w:firstLine="500" w:firstLineChars="250"/>
        <w:rPr>
          <w:rFonts w:hint="default" w:ascii="Times New Roman" w:hAnsi="Times New Roman" w:cs="Times New Roman"/>
          <w:sz w:val="20"/>
          <w:szCs w:val="20"/>
        </w:rPr>
      </w:pPr>
      <w:r>
        <w:rPr>
          <w:rFonts w:hint="default" w:ascii="Times New Roman" w:hAnsi="Times New Roman" w:cs="Times New Roman"/>
          <w:sz w:val="20"/>
          <w:szCs w:val="20"/>
        </w:rPr>
        <w:t>сельского Совета депутатов                                      Двуреченского сельсовета</w:t>
      </w:r>
    </w:p>
    <w:p>
      <w:pPr>
        <w:spacing w:after="0" w:line="240" w:lineRule="auto"/>
        <w:ind w:firstLine="500" w:firstLineChars="250"/>
        <w:rPr>
          <w:rFonts w:hint="default" w:ascii="Times New Roman" w:hAnsi="Times New Roman" w:cs="Times New Roman"/>
          <w:sz w:val="20"/>
          <w:szCs w:val="20"/>
        </w:rPr>
      </w:pPr>
      <w:r>
        <w:rPr>
          <w:rFonts w:hint="default" w:ascii="Times New Roman" w:hAnsi="Times New Roman" w:cs="Times New Roman"/>
          <w:sz w:val="20"/>
          <w:szCs w:val="20"/>
        </w:rPr>
        <w:t xml:space="preserve">                     С.И. Зенкин                                          Т.В. Тимофеева</w:t>
      </w:r>
    </w:p>
    <w:p>
      <w:pPr>
        <w:spacing w:after="0" w:line="240" w:lineRule="auto"/>
        <w:ind w:firstLine="500" w:firstLineChars="250"/>
        <w:rPr>
          <w:rFonts w:hint="default" w:ascii="Times New Roman" w:hAnsi="Times New Roman" w:cs="Times New Roman"/>
          <w:sz w:val="20"/>
          <w:szCs w:val="20"/>
        </w:rPr>
      </w:pPr>
    </w:p>
    <w:p>
      <w:pPr>
        <w:spacing w:after="0" w:line="240" w:lineRule="auto"/>
        <w:ind w:firstLine="500" w:firstLineChars="250"/>
        <w:rPr>
          <w:rFonts w:hint="default" w:ascii="Times New Roman" w:hAnsi="Times New Roman" w:cs="Times New Roman"/>
          <w:sz w:val="20"/>
          <w:szCs w:val="20"/>
        </w:rPr>
      </w:pPr>
    </w:p>
    <w:p>
      <w:pPr>
        <w:spacing w:after="0" w:line="240" w:lineRule="auto"/>
        <w:ind w:firstLine="500" w:firstLineChars="250"/>
        <w:rPr>
          <w:rFonts w:hint="default" w:ascii="Times New Roman" w:hAnsi="Times New Roman" w:cs="Times New Roman"/>
          <w:sz w:val="20"/>
          <w:szCs w:val="20"/>
        </w:rPr>
      </w:pPr>
    </w:p>
    <w:p>
      <w:pPr>
        <w:spacing w:after="0" w:line="240" w:lineRule="auto"/>
        <w:rPr>
          <w:rFonts w:hint="default" w:ascii="Times New Roman" w:hAnsi="Times New Roman" w:cs="Times New Roman"/>
          <w:sz w:val="20"/>
          <w:szCs w:val="20"/>
        </w:rPr>
      </w:pPr>
    </w:p>
    <w:p>
      <w:pPr>
        <w:spacing w:after="0" w:line="240" w:lineRule="auto"/>
        <w:ind w:firstLine="500" w:firstLineChars="250"/>
        <w:rPr>
          <w:rFonts w:hint="default" w:ascii="Times New Roman" w:hAnsi="Times New Roman" w:cs="Times New Roman"/>
          <w:sz w:val="20"/>
          <w:szCs w:val="20"/>
        </w:rPr>
      </w:pPr>
    </w:p>
    <w:p>
      <w:pPr>
        <w:spacing w:after="0" w:line="240" w:lineRule="auto"/>
        <w:ind w:firstLine="500" w:firstLineChars="250"/>
        <w:jc w:val="right"/>
        <w:rPr>
          <w:rFonts w:hint="default" w:ascii="Times New Roman" w:hAnsi="Times New Roman" w:cs="Times New Roman"/>
          <w:sz w:val="20"/>
          <w:szCs w:val="20"/>
        </w:rPr>
      </w:pPr>
      <w:r>
        <w:rPr>
          <w:rFonts w:hint="default" w:ascii="Times New Roman" w:hAnsi="Times New Roman" w:cs="Times New Roman"/>
          <w:sz w:val="20"/>
          <w:szCs w:val="20"/>
        </w:rPr>
        <w:t>Приложение 1</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К Решения Двуреченского</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 xml:space="preserve"> сельского Совета депутатов </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от 25.12.2020 № 4-15р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21.04.2021 № 6-32р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03.06.2021 № 7-40р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 xml:space="preserve">в редакции от 24.12.2021 № </w:t>
      </w:r>
      <w:r>
        <w:rPr>
          <w:rFonts w:hint="default" w:ascii="Times New Roman" w:hAnsi="Times New Roman" w:cs="Times New Roman"/>
          <w:sz w:val="20"/>
          <w:szCs w:val="20"/>
          <w:lang w:val="ru-RU"/>
        </w:rPr>
        <w:t>12</w:t>
      </w:r>
      <w:r>
        <w:rPr>
          <w:rFonts w:hint="default" w:ascii="Times New Roman" w:hAnsi="Times New Roman" w:cs="Times New Roman"/>
          <w:sz w:val="20"/>
          <w:szCs w:val="20"/>
          <w:highlight w:val="none"/>
        </w:rPr>
        <w:t>-</w:t>
      </w:r>
      <w:r>
        <w:rPr>
          <w:rFonts w:hint="default" w:ascii="Times New Roman" w:hAnsi="Times New Roman" w:cs="Times New Roman"/>
          <w:sz w:val="20"/>
          <w:szCs w:val="20"/>
          <w:highlight w:val="none"/>
          <w:lang w:val="ru-RU"/>
        </w:rPr>
        <w:t>63</w:t>
      </w:r>
      <w:r>
        <w:rPr>
          <w:rFonts w:hint="default" w:ascii="Times New Roman" w:hAnsi="Times New Roman" w:cs="Times New Roman"/>
          <w:sz w:val="20"/>
          <w:szCs w:val="20"/>
          <w:highlight w:val="none"/>
        </w:rPr>
        <w:t>р</w:t>
      </w:r>
      <w:r>
        <w:rPr>
          <w:rFonts w:hint="default" w:ascii="Times New Roman" w:hAnsi="Times New Roman" w:cs="Times New Roman"/>
          <w:sz w:val="20"/>
          <w:szCs w:val="20"/>
        </w:rPr>
        <w:t>)</w:t>
      </w:r>
    </w:p>
    <w:p>
      <w:pPr>
        <w:spacing w:after="0" w:line="240" w:lineRule="auto"/>
        <w:ind w:firstLine="709"/>
        <w:jc w:val="right"/>
        <w:rPr>
          <w:rFonts w:hint="default" w:ascii="Times New Roman" w:hAnsi="Times New Roman" w:cs="Times New Roman"/>
          <w:sz w:val="20"/>
          <w:szCs w:val="20"/>
        </w:rPr>
      </w:pP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Источники внутреннего финансирования дефицита сельского бюджета</w:t>
      </w:r>
    </w:p>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на 2021 год и плановый период 2022-2023 годах</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(тыс. рублей)</w:t>
      </w:r>
    </w:p>
    <w:tbl>
      <w:tblPr>
        <w:tblStyle w:val="20"/>
        <w:tblW w:w="11341" w:type="dxa"/>
        <w:tblInd w:w="-1168" w:type="dxa"/>
        <w:tblLayout w:type="fixed"/>
        <w:tblCellMar>
          <w:top w:w="0" w:type="dxa"/>
          <w:left w:w="108" w:type="dxa"/>
          <w:bottom w:w="0" w:type="dxa"/>
          <w:right w:w="108" w:type="dxa"/>
        </w:tblCellMar>
      </w:tblPr>
      <w:tblGrid>
        <w:gridCol w:w="567"/>
        <w:gridCol w:w="3043"/>
        <w:gridCol w:w="3903"/>
        <w:gridCol w:w="1276"/>
        <w:gridCol w:w="1276"/>
        <w:gridCol w:w="1276"/>
      </w:tblGrid>
      <w:tr>
        <w:tblPrEx>
          <w:tblCellMar>
            <w:top w:w="0" w:type="dxa"/>
            <w:left w:w="108" w:type="dxa"/>
            <w:bottom w:w="0" w:type="dxa"/>
            <w:right w:w="108" w:type="dxa"/>
          </w:tblCellMar>
        </w:tblPrEx>
        <w:trPr>
          <w:trHeight w:val="1543" w:hRule="atLeast"/>
        </w:trPr>
        <w:tc>
          <w:tcPr>
            <w:tcW w:w="567"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 строки</w:t>
            </w:r>
          </w:p>
        </w:tc>
        <w:tc>
          <w:tcPr>
            <w:tcW w:w="3043" w:type="dxa"/>
            <w:tcBorders>
              <w:top w:val="single" w:color="auto" w:sz="4" w:space="0"/>
              <w:left w:val="single" w:color="auto" w:sz="4" w:space="0"/>
              <w:bottom w:val="nil"/>
              <w:right w:val="single" w:color="auto" w:sz="4" w:space="0"/>
            </w:tcBorders>
            <w:shd w:val="clear" w:color="auto" w:fill="auto"/>
            <w:vAlign w:val="center"/>
          </w:tcPr>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Код</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2021год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2022 год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2023 год</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1</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11</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814 01 05 00 00 00 0000 000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Изменение остатков средств на счетах по учету средств бюджета</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129,063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22</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814 01 05 00 00 00 0000 500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Увеличение остатков средств бюджетов </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-11666,027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r>
        <w:tblPrEx>
          <w:tblCellMar>
            <w:top w:w="0" w:type="dxa"/>
            <w:left w:w="108" w:type="dxa"/>
            <w:bottom w:w="0" w:type="dxa"/>
            <w:right w:w="108" w:type="dxa"/>
          </w:tblCellMar>
        </w:tblPrEx>
        <w:trPr>
          <w:trHeight w:val="433"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33</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
                <w:sz w:val="20"/>
                <w:szCs w:val="20"/>
              </w:rPr>
            </w:pPr>
            <w:r>
              <w:rPr>
                <w:rFonts w:hint="default" w:ascii="Times New Roman" w:hAnsi="Times New Roman" w:cs="Times New Roman"/>
                <w:sz w:val="20"/>
                <w:szCs w:val="20"/>
              </w:rPr>
              <w:t>814 01 05 02 00 00 0000 500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Увеличение  прочих остатков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-11666,027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44</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814 01 05 02 01 00 0000 510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Увеличение прочих остатков денежных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-11666,027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55</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814 01 05 02 01 10 0000 510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-11666,027</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66</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814 01 05 00 00  00 0000 600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Уменьшение остатков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11795,090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77</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814 01 05 02 00 00 0000 600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Уменьшение прочих остатков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11795,090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88</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814 01 05 02 01 00 0000 610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
                <w:sz w:val="20"/>
                <w:szCs w:val="20"/>
              </w:rPr>
            </w:pPr>
            <w:r>
              <w:rPr>
                <w:rFonts w:hint="default" w:ascii="Times New Roman" w:hAnsi="Times New Roman" w:cs="Times New Roman"/>
                <w:sz w:val="20"/>
                <w:szCs w:val="20"/>
              </w:rPr>
              <w:t>Уменьшение прочих остатков денежных средств бюджетов</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11795,090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r>
        <w:tblPrEx>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9</w:t>
            </w:r>
          </w:p>
        </w:tc>
        <w:tc>
          <w:tcPr>
            <w:tcW w:w="30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814 01 05 02 01 10 0000 610</w:t>
            </w:r>
          </w:p>
        </w:tc>
        <w:tc>
          <w:tcPr>
            <w:tcW w:w="39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
                <w:sz w:val="20"/>
                <w:szCs w:val="20"/>
              </w:rPr>
            </w:pPr>
            <w:r>
              <w:rPr>
                <w:rFonts w:hint="default" w:ascii="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11795,090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r>
        <w:tblPrEx>
          <w:tblCellMar>
            <w:top w:w="0" w:type="dxa"/>
            <w:left w:w="108" w:type="dxa"/>
            <w:bottom w:w="0" w:type="dxa"/>
            <w:right w:w="108" w:type="dxa"/>
          </w:tblCellMar>
        </w:tblPrEx>
        <w:trPr>
          <w:trHeight w:val="339" w:hRule="atLeast"/>
        </w:trPr>
        <w:tc>
          <w:tcPr>
            <w:tcW w:w="7513" w:type="dxa"/>
            <w:gridSpan w:val="3"/>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jc w:val="center"/>
              <w:rPr>
                <w:rFonts w:hint="default" w:ascii="Times New Roman" w:hAnsi="Times New Roman" w:cs="Times New Roman"/>
                <w:sz w:val="20"/>
                <w:szCs w:val="20"/>
              </w:rPr>
            </w:pPr>
          </w:p>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ВСЕГО:</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129,063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709"/>
              <w:rPr>
                <w:rFonts w:hint="default" w:ascii="Times New Roman" w:hAnsi="Times New Roman" w:cs="Times New Roman"/>
                <w:b/>
                <w:sz w:val="20"/>
                <w:szCs w:val="20"/>
              </w:rPr>
            </w:pPr>
            <w:r>
              <w:rPr>
                <w:rFonts w:hint="default" w:ascii="Times New Roman" w:hAnsi="Times New Roman" w:cs="Times New Roman"/>
                <w:b/>
                <w:sz w:val="20"/>
                <w:szCs w:val="20"/>
              </w:rPr>
              <w:t>0</w:t>
            </w:r>
          </w:p>
        </w:tc>
      </w:tr>
    </w:tbl>
    <w:p>
      <w:pPr>
        <w:spacing w:after="0" w:line="240" w:lineRule="auto"/>
        <w:rPr>
          <w:rFonts w:hint="default" w:ascii="Times New Roman" w:hAnsi="Times New Roman" w:cs="Times New Roman"/>
          <w:sz w:val="20"/>
          <w:szCs w:val="20"/>
        </w:rPr>
        <w:sectPr>
          <w:pgSz w:w="11907" w:h="16840"/>
          <w:pgMar w:top="1134" w:right="850" w:bottom="1134" w:left="1701" w:header="720" w:footer="720" w:gutter="0"/>
          <w:cols w:space="720" w:num="1"/>
          <w:docGrid w:linePitch="299" w:charSpace="0"/>
        </w:sectPr>
      </w:pPr>
    </w:p>
    <w:p>
      <w:pPr>
        <w:spacing w:after="0"/>
        <w:jc w:val="right"/>
        <w:rPr>
          <w:rFonts w:hint="default" w:ascii="Times New Roman" w:hAnsi="Times New Roman" w:cs="Times New Roman"/>
          <w:sz w:val="20"/>
          <w:szCs w:val="20"/>
        </w:rPr>
      </w:pPr>
      <w:r>
        <w:rPr>
          <w:rFonts w:hint="default" w:ascii="Times New Roman" w:hAnsi="Times New Roman" w:cs="Times New Roman"/>
          <w:sz w:val="20"/>
          <w:szCs w:val="20"/>
        </w:rPr>
        <w:t>Приложение 2</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к Решения Двуреченского</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 xml:space="preserve"> сельского Совета депутатов </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от 25.12.2020 № 4-15р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21.04.2021 № 6-32р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03.06.2021 № 7-40р</w:t>
      </w:r>
    </w:p>
    <w:p>
      <w:pPr>
        <w:spacing w:after="0" w:line="240" w:lineRule="auto"/>
        <w:ind w:firstLine="709"/>
        <w:jc w:val="right"/>
        <w:rPr>
          <w:rFonts w:hint="default" w:ascii="Times New Roman" w:hAnsi="Times New Roman" w:cs="Times New Roman"/>
          <w:sz w:val="20"/>
          <w:szCs w:val="20"/>
          <w:highlight w:val="none"/>
        </w:rPr>
      </w:pPr>
      <w:r>
        <w:rPr>
          <w:rFonts w:hint="default" w:ascii="Times New Roman" w:hAnsi="Times New Roman" w:cs="Times New Roman"/>
          <w:sz w:val="20"/>
          <w:szCs w:val="20"/>
        </w:rPr>
        <w:t xml:space="preserve">в редакции от 24.12.2021 № </w:t>
      </w:r>
      <w:r>
        <w:rPr>
          <w:rFonts w:hint="default" w:ascii="Times New Roman" w:hAnsi="Times New Roman" w:cs="Times New Roman"/>
          <w:sz w:val="20"/>
          <w:szCs w:val="20"/>
          <w:lang w:val="ru-RU"/>
        </w:rPr>
        <w:t>12</w:t>
      </w:r>
      <w:r>
        <w:rPr>
          <w:rFonts w:hint="default" w:ascii="Times New Roman" w:hAnsi="Times New Roman" w:cs="Times New Roman"/>
          <w:sz w:val="20"/>
          <w:szCs w:val="20"/>
          <w:highlight w:val="none"/>
        </w:rPr>
        <w:t>-</w:t>
      </w:r>
      <w:r>
        <w:rPr>
          <w:rFonts w:hint="default" w:ascii="Times New Roman" w:hAnsi="Times New Roman" w:cs="Times New Roman"/>
          <w:sz w:val="20"/>
          <w:szCs w:val="20"/>
          <w:highlight w:val="none"/>
          <w:lang w:val="ru-RU"/>
        </w:rPr>
        <w:t>63</w:t>
      </w:r>
      <w:r>
        <w:rPr>
          <w:rFonts w:hint="default" w:ascii="Times New Roman" w:hAnsi="Times New Roman" w:cs="Times New Roman"/>
          <w:sz w:val="20"/>
          <w:szCs w:val="20"/>
          <w:highlight w:val="none"/>
        </w:rPr>
        <w:t>р)</w:t>
      </w:r>
    </w:p>
    <w:p>
      <w:pPr>
        <w:spacing w:after="0" w:line="240" w:lineRule="auto"/>
        <w:ind w:firstLine="709"/>
        <w:jc w:val="right"/>
        <w:rPr>
          <w:rFonts w:hint="default" w:ascii="Times New Roman" w:hAnsi="Times New Roman" w:cs="Times New Roman"/>
          <w:sz w:val="20"/>
          <w:szCs w:val="20"/>
        </w:rPr>
      </w:pPr>
    </w:p>
    <w:p>
      <w:pPr>
        <w:jc w:val="center"/>
        <w:rPr>
          <w:rFonts w:hint="default" w:ascii="Times New Roman" w:hAnsi="Times New Roman" w:cs="Times New Roman"/>
          <w:sz w:val="20"/>
          <w:szCs w:val="20"/>
        </w:rPr>
      </w:pPr>
    </w:p>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rPr>
        <w:t>Доходы сельского бюджета на 2021 год и плановый период 2022-2023 годов</w:t>
      </w:r>
    </w:p>
    <w:p>
      <w:pPr>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(тыс.рублей)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89"/>
        <w:gridCol w:w="425"/>
        <w:gridCol w:w="709"/>
        <w:gridCol w:w="567"/>
        <w:gridCol w:w="709"/>
        <w:gridCol w:w="567"/>
        <w:gridCol w:w="709"/>
        <w:gridCol w:w="992"/>
        <w:gridCol w:w="3859"/>
        <w:gridCol w:w="138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 строки</w:t>
            </w:r>
          </w:p>
        </w:tc>
        <w:tc>
          <w:tcPr>
            <w:tcW w:w="5567" w:type="dxa"/>
            <w:gridSpan w:val="8"/>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бюджетной классификации</w:t>
            </w:r>
          </w:p>
        </w:tc>
        <w:tc>
          <w:tcPr>
            <w:tcW w:w="3859" w:type="dxa"/>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групп, подгрупп, статей, подстатей, элементов, подвидов доходов, кодов аналитической группы подвида доходов бюджетов</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сельского бюджета</w:t>
            </w: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 2021 год</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сельского бюджета</w:t>
            </w: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 2022год</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w:t>
            </w: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сельского бюджета</w:t>
            </w: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 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hint="default" w:ascii="Times New Roman" w:hAnsi="Times New Roman" w:cs="Times New Roman"/>
                <w:sz w:val="20"/>
                <w:szCs w:val="20"/>
              </w:rPr>
            </w:pPr>
          </w:p>
        </w:tc>
        <w:tc>
          <w:tcPr>
            <w:tcW w:w="889"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главного администратора доходов бюджета</w:t>
            </w:r>
          </w:p>
        </w:tc>
        <w:tc>
          <w:tcPr>
            <w:tcW w:w="425"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группы доходов</w:t>
            </w:r>
          </w:p>
        </w:tc>
        <w:tc>
          <w:tcPr>
            <w:tcW w:w="709"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подгруппы доходов</w:t>
            </w:r>
          </w:p>
        </w:tc>
        <w:tc>
          <w:tcPr>
            <w:tcW w:w="567"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статьи доходов</w:t>
            </w:r>
          </w:p>
        </w:tc>
        <w:tc>
          <w:tcPr>
            <w:tcW w:w="709"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подстатьи доходов</w:t>
            </w:r>
          </w:p>
        </w:tc>
        <w:tc>
          <w:tcPr>
            <w:tcW w:w="567"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элемента доходов</w:t>
            </w:r>
          </w:p>
        </w:tc>
        <w:tc>
          <w:tcPr>
            <w:tcW w:w="709"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подвида доходов бюджетов</w:t>
            </w:r>
          </w:p>
        </w:tc>
        <w:tc>
          <w:tcPr>
            <w:tcW w:w="992" w:type="dxa"/>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аналитической группы подвида доходов бюджетов</w:t>
            </w:r>
          </w:p>
        </w:tc>
        <w:tc>
          <w:tcPr>
            <w:tcW w:w="3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cs="Times New Roman"/>
                <w:sz w:val="20"/>
                <w:szCs w:val="20"/>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cs="Times New Roman"/>
                <w:sz w:val="20"/>
                <w:szCs w:val="20"/>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842,831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853,074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871,635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НАЛОГИ НА ПРИБЫЛЬ, ДОХОДЫ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83,603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85,088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Налог на доходы физических лиц</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83,603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85,088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hint="default" w:ascii="Times New Roman" w:hAnsi="Times New Roman" w:cs="Times New Roman"/>
                <w:sz w:val="20"/>
                <w:szCs w:val="20"/>
                <w:vertAlign w:val="superscript"/>
              </w:rPr>
              <w:t>1</w:t>
            </w:r>
            <w:r>
              <w:rPr>
                <w:rFonts w:hint="default" w:ascii="Times New Roman" w:hAnsi="Times New Roman" w:cs="Times New Roman"/>
                <w:sz w:val="20"/>
                <w:szCs w:val="20"/>
              </w:rPr>
              <w:t xml:space="preserve"> и 228 Налогового кодекса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83,440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85,088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0,163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НАЛОГИ НА ТОВАРЫ (РАБОТЫ, УСЛУГИ), РЕАЛИЗУЕМЫЕ НА ТЕРРИТОРИИ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155,500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155,500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230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69,000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71,500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231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69,000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71,500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0,490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0,490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250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93,300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93,800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251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93,300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93,800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260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-12,490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-10,200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261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-12,490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-10,200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НАЛОГ НА СОВОКУПНЫЙ НАЛОГ</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8,897</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2,250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Единый сельскохозяйственный налог</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8,897</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2,250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Единый сельскохозяйственный налог</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8,897</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2,250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НАЛОГИ НА ИМУЩЕСТВО</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596,450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609,050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616,150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Налог на имущество физических лиц</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66,200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48,600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 xml:space="preserve">1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66,200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48,600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налог</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530,250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560,450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562,750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налог с организаций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478,040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305,940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478,040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305,940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налог с физических лиц</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52,210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254,510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256,800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52,210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254,510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256,800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ГОСУДАРСТВЕННАЯ ПОШЛИНА</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0,181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0,186</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3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0,181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0,186</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3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0,181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0,186</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3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0,181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0,186</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БЕЗВОЗМЕЗДНЫЕ ПОСТУПЛЕНИЯ</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10823,196</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9832,204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12836,573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10823,196</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9832,204</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12836,573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ДОТАЦИИ БЮДЖЕТАМ СУБЪЕКТОВ РОССИЙСКОЙ ФЕДЕРАЦИИ И МУНИЦИПАЛЬНЫХ ОБРАЗОВАНИЙ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5789,490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5700,000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5738,700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Дотации на выравнивание бюджетной обеспеченности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5252,600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5270,500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5309,200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Дотации бюджетам сельских поселений на выравнивание уровня бюджетной обеспеченности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5252,600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5270,500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5309,200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Дотации бюджетам сельских поселений на выравнивание бюджетной обеспеченности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5252,600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5270,500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5309,200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0135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Дотации бюджетам сельских поселений на выравнивание уровня бюджетной обеспеченности (Субвенции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536,890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429,500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СУБВЕНЦИИ БЮДЖЕТАМ СУБЪЕКТОВ РОССИЙСКОЙ ФЕДЕРАЦИИ И МУНИЦИПАЛЬНЫХ ОБРАЗОВАНИЙ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111,709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118,459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124,049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111,709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118,459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124,049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111,709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118,459</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124,049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4798,119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4231,025</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7191,104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78,700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78,762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0001</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sz w:val="20"/>
                <w:szCs w:val="2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272,700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283,600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294,940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sz w:val="20"/>
                <w:szCs w:val="2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272,700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283,600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294,940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r>
              <w:rPr>
                <w:rFonts w:hint="default" w:ascii="Times New Roman" w:hAnsi="Times New Roman" w:cs="Times New Roman"/>
                <w:sz w:val="20"/>
                <w:szCs w:val="20"/>
                <w:lang w:val="en-US"/>
              </w:rPr>
              <w:t>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r>
              <w:rPr>
                <w:rFonts w:hint="default" w:ascii="Times New Roman" w:hAnsi="Times New Roman" w:cs="Times New Roman"/>
                <w:sz w:val="20"/>
                <w:szCs w:val="20"/>
                <w:lang w:val="en-US"/>
              </w:rPr>
              <w:t>3</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sz w:val="20"/>
                <w:szCs w:val="2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r>
              <w:rPr>
                <w:rFonts w:hint="default" w:ascii="Times New Roman" w:hAnsi="Times New Roman" w:cs="Times New Roman"/>
                <w:sz w:val="20"/>
                <w:szCs w:val="20"/>
                <w:lang w:val="en-US"/>
              </w:rPr>
              <w:t>12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3741,919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3646,483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3595,222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0012</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sz w:val="20"/>
                <w:szCs w:val="2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3741,919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3646,483</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3595,222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0015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699,020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0015</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sz w:val="20"/>
                <w:szCs w:val="2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699,020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w:t>
            </w:r>
            <w:r>
              <w:rPr>
                <w:rFonts w:hint="default" w:ascii="Times New Roman" w:hAnsi="Times New Roman" w:cs="Times New Roman"/>
                <w:sz w:val="20"/>
                <w:szCs w:val="20"/>
                <w:lang w:val="en-US"/>
              </w:rPr>
              <w:t>18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p>
            <w:pPr>
              <w:spacing w:after="0" w:line="240" w:lineRule="auto"/>
              <w:jc w:val="center"/>
              <w:rPr>
                <w:rFonts w:hint="default" w:ascii="Times New Roman" w:hAnsi="Times New Roman" w:cs="Times New Roman"/>
                <w:sz w:val="20"/>
                <w:szCs w:val="20"/>
              </w:rPr>
            </w:pP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4,980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55</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0018</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w:t>
            </w:r>
          </w:p>
          <w:p>
            <w:pPr>
              <w:spacing w:after="0" w:line="240" w:lineRule="auto"/>
              <w:jc w:val="center"/>
              <w:rPr>
                <w:rFonts w:hint="default" w:ascii="Times New Roman" w:hAnsi="Times New Roman" w:cs="Times New Roman"/>
                <w:sz w:val="20"/>
                <w:szCs w:val="20"/>
              </w:rPr>
            </w:pP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4,980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4,500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56</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0024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57</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0024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58</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099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безвозмездные поступления от негосударственных организаций в бюджеты сельских поселений</w:t>
            </w:r>
          </w:p>
          <w:p>
            <w:pPr>
              <w:spacing w:after="0" w:line="240" w:lineRule="auto"/>
              <w:jc w:val="center"/>
              <w:rPr>
                <w:rFonts w:hint="default" w:ascii="Times New Roman" w:hAnsi="Times New Roman" w:cs="Times New Roman"/>
                <w:sz w:val="20"/>
                <w:szCs w:val="20"/>
              </w:rPr>
            </w:pP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61,939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59</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07</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Прочие безвозмездные поступления в бюджеты сельских  поселений</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61,939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8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385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ИТОГО ДОХОДОВ:</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11666,027</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bl>
    <w:p>
      <w:pPr>
        <w:rPr>
          <w:rFonts w:hint="default" w:ascii="Times New Roman" w:hAnsi="Times New Roman" w:cs="Times New Roman"/>
          <w:sz w:val="20"/>
          <w:szCs w:val="20"/>
        </w:rPr>
        <w:sectPr>
          <w:pgSz w:w="16840" w:h="11907" w:orient="landscape"/>
          <w:pgMar w:top="1134" w:right="850" w:bottom="1134" w:left="1701" w:header="720" w:footer="720" w:gutter="0"/>
          <w:cols w:space="720" w:num="1"/>
          <w:docGrid w:linePitch="299" w:charSpace="0"/>
        </w:sectPr>
      </w:pPr>
    </w:p>
    <w:p>
      <w:pPr>
        <w:spacing w:after="0"/>
        <w:jc w:val="right"/>
        <w:rPr>
          <w:rFonts w:hint="default" w:ascii="Times New Roman" w:hAnsi="Times New Roman" w:cs="Times New Roman"/>
          <w:sz w:val="20"/>
          <w:szCs w:val="20"/>
        </w:rPr>
      </w:pPr>
      <w:r>
        <w:rPr>
          <w:rFonts w:hint="default" w:ascii="Times New Roman" w:hAnsi="Times New Roman" w:cs="Times New Roman"/>
          <w:sz w:val="20"/>
          <w:szCs w:val="20"/>
        </w:rPr>
        <w:t>Приложение 3</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к Решения Двуреченского</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 xml:space="preserve"> сельского Совета депутатов </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от 25.12.2020 № 4-15р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21.04.2021 № 6-32р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03.06.2021 № 7-40р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 xml:space="preserve">в редакции от 24.12.2021 № </w:t>
      </w:r>
      <w:r>
        <w:rPr>
          <w:rFonts w:hint="default" w:ascii="Times New Roman" w:hAnsi="Times New Roman" w:cs="Times New Roman"/>
          <w:sz w:val="20"/>
          <w:szCs w:val="20"/>
          <w:lang w:val="ru-RU"/>
        </w:rPr>
        <w:t>12</w:t>
      </w:r>
      <w:r>
        <w:rPr>
          <w:rFonts w:hint="default" w:ascii="Times New Roman" w:hAnsi="Times New Roman" w:cs="Times New Roman"/>
          <w:sz w:val="20"/>
          <w:szCs w:val="20"/>
          <w:highlight w:val="none"/>
        </w:rPr>
        <w:t>-</w:t>
      </w:r>
      <w:r>
        <w:rPr>
          <w:rFonts w:hint="default" w:ascii="Times New Roman" w:hAnsi="Times New Roman" w:cs="Times New Roman"/>
          <w:sz w:val="20"/>
          <w:szCs w:val="20"/>
          <w:highlight w:val="none"/>
          <w:lang w:val="ru-RU"/>
        </w:rPr>
        <w:t>63</w:t>
      </w:r>
      <w:r>
        <w:rPr>
          <w:rFonts w:hint="default" w:ascii="Times New Roman" w:hAnsi="Times New Roman" w:cs="Times New Roman"/>
          <w:sz w:val="20"/>
          <w:szCs w:val="20"/>
          <w:highlight w:val="none"/>
        </w:rPr>
        <w:t>р</w:t>
      </w:r>
      <w:r>
        <w:rPr>
          <w:rFonts w:hint="default" w:ascii="Times New Roman" w:hAnsi="Times New Roman" w:cs="Times New Roman"/>
          <w:sz w:val="20"/>
          <w:szCs w:val="20"/>
        </w:rPr>
        <w:t>)</w:t>
      </w:r>
    </w:p>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rPr>
        <w:t>Распределение расходов бюджета Двуреченского сельсовета по разделам и</w:t>
      </w:r>
    </w:p>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rPr>
        <w:t>подразделам бюджетной классификации расходов бюджетов Российской Федерации</w:t>
      </w:r>
    </w:p>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rPr>
        <w:t>на 2021 год и плановый период 2022-2023 годов.</w:t>
      </w:r>
    </w:p>
    <w:p>
      <w:pPr>
        <w:spacing w:after="0"/>
        <w:jc w:val="right"/>
        <w:rPr>
          <w:rFonts w:hint="default" w:ascii="Times New Roman" w:hAnsi="Times New Roman" w:cs="Times New Roman"/>
          <w:sz w:val="20"/>
          <w:szCs w:val="20"/>
        </w:rPr>
      </w:pPr>
      <w:r>
        <w:rPr>
          <w:rFonts w:hint="default" w:ascii="Times New Roman" w:hAnsi="Times New Roman" w:cs="Times New Roman"/>
          <w:sz w:val="20"/>
          <w:szCs w:val="20"/>
        </w:rPr>
        <w:t>(тыс.руб.)</w:t>
      </w:r>
    </w:p>
    <w:tbl>
      <w:tblPr>
        <w:tblStyle w:val="20"/>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70" w:type="dxa"/>
          <w:bottom w:w="0" w:type="dxa"/>
          <w:right w:w="70" w:type="dxa"/>
        </w:tblCellMar>
      </w:tblPr>
      <w:tblGrid>
        <w:gridCol w:w="897"/>
        <w:gridCol w:w="4140"/>
        <w:gridCol w:w="1202"/>
        <w:gridCol w:w="1339"/>
        <w:gridCol w:w="1339"/>
        <w:gridCol w:w="13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строки</w:t>
            </w:r>
          </w:p>
        </w:tc>
        <w:tc>
          <w:tcPr>
            <w:tcW w:w="2012"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Наименование показателя</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бюджетной классификации</w:t>
            </w:r>
          </w:p>
        </w:tc>
        <w:tc>
          <w:tcPr>
            <w:tcW w:w="584"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Раздел-</w:t>
            </w:r>
          </w:p>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подраздел</w:t>
            </w:r>
          </w:p>
        </w:tc>
        <w:tc>
          <w:tcPr>
            <w:tcW w:w="651"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Сумма на  2021 год</w:t>
            </w:r>
          </w:p>
        </w:tc>
        <w:tc>
          <w:tcPr>
            <w:tcW w:w="651"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Сумма на 2022 год</w:t>
            </w:r>
          </w:p>
        </w:tc>
        <w:tc>
          <w:tcPr>
            <w:tcW w:w="664" w:type="pc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Сумма на 2023 год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4209,949</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4198,411</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3508,373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0102</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940,140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940,140</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2986,655</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2990,317</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2300,269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4</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0106</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120,816</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120,816</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Резервные фонды</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0111</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6</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Другие общегосударственные вопросы</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161,338</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146,258</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146,258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7</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Национальная оборона</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0200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111,709</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118,459</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124,049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Мобилизационная и вневойсковая подготовка</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111,709</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118,459</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124,049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9</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Национальная безопасность и правоохранительная деятельность</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0300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83,845</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83,907</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10</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83,845</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83,907</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11</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Национальная экономика</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0400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479,350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439,380</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3460,030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12</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Дорожное хозяйство (дорожные фонды)</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479,350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439,380</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3460,030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13</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Жилищно-коммунальное хозяйство</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0500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1630,270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292,820</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561,720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14</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1536,175</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198,725</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467,625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15</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Другие вопросы в области жилищно-коммунального хозяйства</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0505</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94,095</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94,095</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16</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Культура, кинематография</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0800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5219,967</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5219,967</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5219,967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Height w:val="296" w:hRule="atLeas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17</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Культура</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0801</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5191,806</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5191,806</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18</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Другие вопросы в области культуры, кинематографии</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0804</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28,161</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28,161</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19</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Социальная политика</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60,000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60,000</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20</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Пенсионное обеспечение</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1001</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60,000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60,000</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21</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Условно утвержденные расходы</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272,214</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690,052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Pr>
        <w:tc>
          <w:tcPr>
            <w:tcW w:w="436"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22</w:t>
            </w:r>
          </w:p>
        </w:tc>
        <w:tc>
          <w:tcPr>
            <w:tcW w:w="2012"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ВСЕГО</w:t>
            </w:r>
          </w:p>
        </w:tc>
        <w:tc>
          <w:tcPr>
            <w:tcW w:w="58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11795,090</w:t>
            </w:r>
          </w:p>
        </w:tc>
        <w:tc>
          <w:tcPr>
            <w:tcW w:w="651"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10685,278</w:t>
            </w:r>
          </w:p>
        </w:tc>
        <w:tc>
          <w:tcPr>
            <w:tcW w:w="664" w:type="pct"/>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13708,208</w:t>
            </w:r>
          </w:p>
        </w:tc>
      </w:tr>
    </w:tbl>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spacing w:after="0"/>
        <w:rPr>
          <w:rFonts w:hint="default" w:ascii="Times New Roman" w:hAnsi="Times New Roman" w:cs="Times New Roman"/>
          <w:sz w:val="20"/>
          <w:szCs w:val="20"/>
        </w:rPr>
      </w:pPr>
    </w:p>
    <w:p>
      <w:pPr>
        <w:spacing w:after="0"/>
        <w:rPr>
          <w:rFonts w:hint="default" w:ascii="Times New Roman" w:hAnsi="Times New Roman" w:cs="Times New Roman"/>
          <w:sz w:val="20"/>
          <w:szCs w:val="20"/>
        </w:rPr>
      </w:pPr>
    </w:p>
    <w:p>
      <w:pPr>
        <w:spacing w:after="0"/>
        <w:rPr>
          <w:rFonts w:hint="default" w:ascii="Times New Roman" w:hAnsi="Times New Roman" w:cs="Times New Roman"/>
          <w:sz w:val="20"/>
          <w:szCs w:val="20"/>
        </w:rPr>
      </w:pPr>
    </w:p>
    <w:p>
      <w:pPr>
        <w:spacing w:after="0"/>
        <w:rPr>
          <w:rFonts w:hint="default" w:ascii="Times New Roman" w:hAnsi="Times New Roman" w:cs="Times New Roman"/>
          <w:sz w:val="20"/>
          <w:szCs w:val="20"/>
        </w:rPr>
      </w:pPr>
    </w:p>
    <w:p>
      <w:pPr>
        <w:spacing w:after="0"/>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r>
        <w:rPr>
          <w:rFonts w:hint="default" w:ascii="Times New Roman" w:hAnsi="Times New Roman" w:cs="Times New Roman"/>
          <w:sz w:val="20"/>
          <w:szCs w:val="20"/>
        </w:rPr>
        <w:t>Приложение 4</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К  Решения Двуреченского</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 xml:space="preserve"> сельского Совета депутатов </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от 25.12.2020 № 4-15р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21.04.2021 № 6-32р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03.06.2021 № 7-40р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 xml:space="preserve">в редакции от 24.12.2021 № </w:t>
      </w:r>
      <w:r>
        <w:rPr>
          <w:rFonts w:hint="default" w:ascii="Times New Roman" w:hAnsi="Times New Roman" w:cs="Times New Roman"/>
          <w:sz w:val="20"/>
          <w:szCs w:val="20"/>
          <w:lang w:val="ru-RU"/>
        </w:rPr>
        <w:t>12</w:t>
      </w:r>
      <w:r>
        <w:rPr>
          <w:rFonts w:hint="default" w:ascii="Times New Roman" w:hAnsi="Times New Roman" w:cs="Times New Roman"/>
          <w:sz w:val="20"/>
          <w:szCs w:val="20"/>
          <w:highlight w:val="none"/>
        </w:rPr>
        <w:t>-</w:t>
      </w:r>
      <w:r>
        <w:rPr>
          <w:rFonts w:hint="default" w:ascii="Times New Roman" w:hAnsi="Times New Roman" w:cs="Times New Roman"/>
          <w:sz w:val="20"/>
          <w:szCs w:val="20"/>
          <w:highlight w:val="none"/>
          <w:lang w:val="ru-RU"/>
        </w:rPr>
        <w:t>63</w:t>
      </w:r>
      <w:r>
        <w:rPr>
          <w:rFonts w:hint="default" w:ascii="Times New Roman" w:hAnsi="Times New Roman" w:cs="Times New Roman"/>
          <w:sz w:val="20"/>
          <w:szCs w:val="20"/>
          <w:highlight w:val="none"/>
        </w:rPr>
        <w:t>р</w:t>
      </w:r>
      <w:r>
        <w:rPr>
          <w:rFonts w:hint="default" w:ascii="Times New Roman" w:hAnsi="Times New Roman" w:cs="Times New Roman"/>
          <w:sz w:val="20"/>
          <w:szCs w:val="20"/>
        </w:rPr>
        <w:t>)</w:t>
      </w:r>
    </w:p>
    <w:p>
      <w:pPr>
        <w:pStyle w:val="8"/>
        <w:spacing w:before="0" w:after="0"/>
        <w:jc w:val="right"/>
        <w:rPr>
          <w:rFonts w:hint="default" w:ascii="Times New Roman" w:hAnsi="Times New Roman" w:cs="Times New Roman"/>
          <w:b/>
          <w:sz w:val="20"/>
          <w:szCs w:val="20"/>
        </w:rPr>
      </w:pPr>
    </w:p>
    <w:p>
      <w:pPr>
        <w:pStyle w:val="8"/>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Ведомственная структура расходов сельского бюджета на 2021 год.</w:t>
      </w:r>
    </w:p>
    <w:tbl>
      <w:tblPr>
        <w:tblStyle w:val="20"/>
        <w:tblpPr w:leftFromText="180" w:rightFromText="180" w:vertAnchor="text" w:horzAnchor="page" w:tblpX="108" w:tblpY="230"/>
        <w:tblOverlap w:val="never"/>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20"/>
        <w:gridCol w:w="1087"/>
        <w:gridCol w:w="3888"/>
        <w:gridCol w:w="1150"/>
        <w:gridCol w:w="1463"/>
        <w:gridCol w:w="1058"/>
        <w:gridCol w:w="11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324" w:type="pct"/>
            <w:tcBorders>
              <w:top w:val="single" w:color="auto" w:sz="4" w:space="0"/>
              <w:left w:val="single" w:color="auto" w:sz="4" w:space="0"/>
              <w:bottom w:val="single" w:color="auto" w:sz="4" w:space="0"/>
              <w:right w:val="single" w:color="auto" w:sz="4" w:space="0"/>
            </w:tcBorders>
            <w:shd w:val="clear" w:color="auto" w:fill="auto"/>
            <w:textDirection w:val="btL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 строки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Код ведомства</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главных распорядителей, получателей бюджетных средств и наименование показателей бюджетной классификации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Раздел, под-раздел</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Целевая статья</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Вид расхо-дов</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Сумма на</w:t>
            </w: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2021</w:t>
            </w: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Год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1.Администрация Двуреченского сельсовета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4209,949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Функционирование высшего должностного лица субъекта РФ и муниципального образования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0102</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Непрограммные расходы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0102</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Функционирование администрации Двуреченского сельсовета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0102</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Высшее должностное лицо администрации Двуреченского сельсовета в рамках непрограммных расходов администрации Двуреченского сельсовета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0102</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9110000220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0102</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9110000220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 xml:space="preserve">Расходы на выплаты персоналу государственных (муниципальных) органов </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0102</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9110000220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eastAsia="Arial Unicode MS" w:cs="Times New Roman"/>
                <w:b w:val="0"/>
                <w:bCs w:val="0"/>
                <w:sz w:val="20"/>
                <w:szCs w:val="20"/>
              </w:rPr>
            </w:pPr>
            <w:r>
              <w:rPr>
                <w:rFonts w:hint="default" w:ascii="Times New Roman" w:hAnsi="Times New Roman" w:cs="Times New Roman"/>
                <w:b w:val="0"/>
                <w:bCs w:val="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2986,655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Непрограммные расходы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2986,655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Функционирование администрации Двуреченского сельсовета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2986,655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непрограммных расходов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9110000190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9110000190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9110000190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2417,019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бюджетные ассигнования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Уплата налогов, сборов и иных платежей</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850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Уплата иных платежей</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853</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9110000310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9110000310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9110000310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реализацию Закона Края от 29.11.2005г. № 16-0104-4081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9110076010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9110076010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9110076010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0106</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Непрограммные расходы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0106</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Функционирование администрации Двуреченского сельсовета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0106</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6" w:hRule="atLeast"/>
        </w:trPr>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 xml:space="preserve">Межбюджетные трансферты, передаваемые из бюджетов поселений, в бюджет муниципального района на осуществление части полномочий по </w:t>
            </w:r>
            <w:r>
              <w:rPr>
                <w:rFonts w:hint="default" w:ascii="Times New Roman" w:hAnsi="Times New Roman" w:cs="Times New Roman"/>
                <w:sz w:val="20"/>
                <w:szCs w:val="20"/>
              </w:rPr>
              <w:t>организации исполнения бюджетов поселений в соответствии с заключенными соглашениями, в рамках непрграммных расходов муниципальных учреждений</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0106</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9110000410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0106</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9110000410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Иные 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0106</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9110000410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Резервные фонды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0111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Непрограммные расходы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0111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Функционирование администрации Двуреченского сельсовета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0111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Резервные фонды местных администраций по администрации Двуреченского сельсовета в рамках непрограммных расходов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0111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9110010110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Иные бюджетные ассигнования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0111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9110010110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Специальные расходы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0111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9110010110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870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Другие общегосударственные вопросы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161,338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Непрограммные расходы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161,338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sz w:val="20"/>
                <w:szCs w:val="20"/>
              </w:rPr>
              <w:t>Функционирование администрации Двуреченского сельсовета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161,338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 xml:space="preserve">Межбюджетные трансферты, передаваемые из бюджетов поселений, в бюджет муниципального района на осуществление части полномочий по </w:t>
            </w:r>
            <w:r>
              <w:rPr>
                <w:rFonts w:hint="default" w:ascii="Times New Roman" w:hAnsi="Times New Roman" w:cs="Times New Roman"/>
                <w:sz w:val="20"/>
                <w:szCs w:val="20"/>
              </w:rPr>
              <w:t>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9110000510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9110000510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9110000510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Проведение технической инвентаризации, паспортизации и государственной регистрации прав на объекты коммунальной инфраструктуры в рамках непрограммных расходов органов местного самоуправления</w:t>
            </w:r>
          </w:p>
          <w:p>
            <w:pPr>
              <w:keepNext/>
              <w:spacing w:after="0" w:line="240" w:lineRule="auto"/>
              <w:rPr>
                <w:rFonts w:hint="default" w:ascii="Times New Roman" w:hAnsi="Times New Roman" w:cs="Times New Roman"/>
                <w:iCs/>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9110000850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9110000850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9110000850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9"/>
              <w:spacing w:before="0" w:after="0"/>
              <w:rPr>
                <w:rFonts w:hint="default" w:ascii="Times New Roman" w:hAnsi="Times New Roman" w:cs="Times New Roman"/>
                <w:sz w:val="20"/>
                <w:szCs w:val="20"/>
              </w:rPr>
            </w:pPr>
            <w:r>
              <w:rPr>
                <w:rFonts w:hint="default" w:ascii="Times New Roman" w:hAnsi="Times New Roman" w:cs="Times New Roman"/>
                <w:sz w:val="20"/>
                <w:szCs w:val="20"/>
              </w:rPr>
              <w:t>Национальная оборона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0200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bCs/>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bCs/>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Мобилизационная и вневойсковая подготовка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Муниципальная программа " Развитие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Отдельные мероприятия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Национальная безопасность и правоохранительная деятельность</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0300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Защита населения и территории от чрезвычайных ситуаций природного и техногенного характера, пожарная безопасность</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Отдельные мероприятия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Обеспечение первичных мер пожарной безопасности в рамках отдельных мероприятий</w:t>
            </w:r>
            <w:r>
              <w:rPr>
                <w:rFonts w:hint="default" w:ascii="Times New Roman" w:hAnsi="Times New Roman" w:cs="Times New Roman"/>
                <w:sz w:val="20"/>
                <w:szCs w:val="20"/>
              </w:rPr>
              <w:t xml:space="preserve"> муниципальной программы «Развитие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4120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4120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4120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83,845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sz w:val="20"/>
                <w:szCs w:val="20"/>
              </w:rPr>
              <w:t>Отдельные мероприятия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 xml:space="preserve">Мероприятия в профилактике терроризма и экстремизма, а также минимизации терроризма и экстремизма в границах поселений </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0290082030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0290082030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0290082030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Национальная экономика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479,350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Дорожное хозяйство (дорожные фонды)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479,350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Муниципальная программа «Развитие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479,350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Отдельные мероприятия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479,350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Содержание автомобильных дорог общего пользования местного значения сельских поселений за счет средств дорожного фонда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Содержание автомобильных дорог общего пользования местного значения сельских поселений за счет средств дорожного фонда остатки прошлых лет ( остатки 2020года.)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0190084091</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0190084091</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0190084091</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Содержание    автомобильных дорог общего пользования        местного значения за счет средств   дорожного фонда местного бюджета в рамках   отдельных   мероприятий                 муниципальной программы                "Развитие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S5</w:t>
            </w:r>
            <w:r>
              <w:rPr>
                <w:rFonts w:hint="default" w:ascii="Times New Roman" w:hAnsi="Times New Roman" w:cs="Times New Roman"/>
                <w:sz w:val="20"/>
                <w:szCs w:val="20"/>
              </w:rPr>
              <w:t>0</w:t>
            </w:r>
            <w:r>
              <w:rPr>
                <w:rFonts w:hint="default" w:ascii="Times New Roman" w:hAnsi="Times New Roman" w:cs="Times New Roman"/>
                <w:sz w:val="20"/>
                <w:szCs w:val="20"/>
                <w:lang w:val="en-US"/>
              </w:rPr>
              <w:t>8</w:t>
            </w:r>
            <w:r>
              <w:rPr>
                <w:rFonts w:hint="default" w:ascii="Times New Roman" w:hAnsi="Times New Roman" w:cs="Times New Roman"/>
                <w:sz w:val="20"/>
                <w:szCs w:val="20"/>
              </w:rPr>
              <w:t>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272,970</w:t>
            </w:r>
          </w:p>
          <w:p>
            <w:pPr>
              <w:spacing w:after="0" w:line="240" w:lineRule="auto"/>
              <w:jc w:val="center"/>
              <w:rPr>
                <w:rFonts w:hint="default" w:ascii="Times New Roman" w:hAnsi="Times New Roman" w:cs="Times New Roman"/>
                <w:bCs/>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S5</w:t>
            </w:r>
            <w:r>
              <w:rPr>
                <w:rFonts w:hint="default" w:ascii="Times New Roman" w:hAnsi="Times New Roman" w:cs="Times New Roman"/>
                <w:sz w:val="20"/>
                <w:szCs w:val="20"/>
              </w:rPr>
              <w:t>0</w:t>
            </w:r>
            <w:r>
              <w:rPr>
                <w:rFonts w:hint="default" w:ascii="Times New Roman" w:hAnsi="Times New Roman" w:cs="Times New Roman"/>
                <w:sz w:val="20"/>
                <w:szCs w:val="20"/>
                <w:lang w:val="en-US"/>
              </w:rPr>
              <w:t>8</w:t>
            </w:r>
            <w:r>
              <w:rPr>
                <w:rFonts w:hint="default" w:ascii="Times New Roman" w:hAnsi="Times New Roman" w:cs="Times New Roman"/>
                <w:sz w:val="20"/>
                <w:szCs w:val="20"/>
              </w:rPr>
              <w:t>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272,970</w:t>
            </w:r>
          </w:p>
          <w:p>
            <w:pPr>
              <w:spacing w:after="0" w:line="240" w:lineRule="auto"/>
              <w:jc w:val="center"/>
              <w:rPr>
                <w:rFonts w:hint="default" w:ascii="Times New Roman" w:hAnsi="Times New Roman" w:cs="Times New Roman"/>
                <w:bCs/>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S5</w:t>
            </w:r>
            <w:r>
              <w:rPr>
                <w:rFonts w:hint="default" w:ascii="Times New Roman" w:hAnsi="Times New Roman" w:cs="Times New Roman"/>
                <w:sz w:val="20"/>
                <w:szCs w:val="20"/>
              </w:rPr>
              <w:t>0</w:t>
            </w:r>
            <w:r>
              <w:rPr>
                <w:rFonts w:hint="default" w:ascii="Times New Roman" w:hAnsi="Times New Roman" w:cs="Times New Roman"/>
                <w:sz w:val="20"/>
                <w:szCs w:val="20"/>
                <w:lang w:val="en-US"/>
              </w:rPr>
              <w:t>8</w:t>
            </w:r>
            <w:r>
              <w:rPr>
                <w:rFonts w:hint="default" w:ascii="Times New Roman" w:hAnsi="Times New Roman" w:cs="Times New Roman"/>
                <w:sz w:val="20"/>
                <w:szCs w:val="20"/>
              </w:rPr>
              <w:t>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272,970</w:t>
            </w:r>
          </w:p>
          <w:p>
            <w:pPr>
              <w:spacing w:after="0" w:line="240" w:lineRule="auto"/>
              <w:jc w:val="center"/>
              <w:rPr>
                <w:rFonts w:hint="default" w:ascii="Times New Roman" w:hAnsi="Times New Roman" w:cs="Times New Roman"/>
                <w:bCs/>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Жилищно-коммунальное хозяйство</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1630,270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Благоустройство </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1535,375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Муниципальная программа «Развитие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1535,375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Отдельные мероприятия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1535,375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jc w:val="both"/>
              <w:rPr>
                <w:rFonts w:hint="default" w:ascii="Times New Roman" w:hAnsi="Times New Roman" w:cs="Times New Roman"/>
                <w:iCs/>
                <w:sz w:val="20"/>
                <w:szCs w:val="20"/>
              </w:rPr>
            </w:pPr>
            <w:r>
              <w:rPr>
                <w:rFonts w:hint="default" w:ascii="Times New Roman" w:hAnsi="Times New Roman" w:cs="Times New Roman"/>
                <w:iCs/>
                <w:sz w:val="20"/>
                <w:szCs w:val="20"/>
              </w:rPr>
              <w:t>Расходы на содействие развитию налогового потенциала в рамках отдельных мероприятий муниципальной программы «Развитие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jc w:val="center"/>
              <w:rPr>
                <w:rFonts w:hint="default" w:ascii="Times New Roman" w:hAnsi="Times New Roman" w:cs="Times New Roman"/>
                <w:sz w:val="20"/>
                <w:szCs w:val="20"/>
              </w:rPr>
            </w:pPr>
            <w:r>
              <w:rPr>
                <w:rFonts w:hint="default" w:ascii="Times New Roman" w:hAnsi="Times New Roman" w:cs="Times New Roman"/>
                <w:sz w:val="20"/>
                <w:szCs w:val="20"/>
              </w:rPr>
              <w:t>0190077450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jc w:val="both"/>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jc w:val="center"/>
              <w:rPr>
                <w:rFonts w:hint="default" w:ascii="Times New Roman" w:hAnsi="Times New Roman" w:cs="Times New Roman"/>
                <w:sz w:val="20"/>
                <w:szCs w:val="20"/>
              </w:rPr>
            </w:pPr>
            <w:r>
              <w:rPr>
                <w:rFonts w:hint="default" w:ascii="Times New Roman" w:hAnsi="Times New Roman" w:cs="Times New Roman"/>
                <w:sz w:val="20"/>
                <w:szCs w:val="20"/>
              </w:rPr>
              <w:t>0190077450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jc w:val="both"/>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jc w:val="center"/>
              <w:rPr>
                <w:rFonts w:hint="default" w:ascii="Times New Roman" w:hAnsi="Times New Roman" w:cs="Times New Roman"/>
                <w:sz w:val="20"/>
                <w:szCs w:val="20"/>
              </w:rPr>
            </w:pPr>
            <w:r>
              <w:rPr>
                <w:rFonts w:hint="default" w:ascii="Times New Roman" w:hAnsi="Times New Roman" w:cs="Times New Roman"/>
                <w:sz w:val="20"/>
                <w:szCs w:val="20"/>
              </w:rPr>
              <w:t>0190077450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«Развитие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0190010210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650,538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0190010210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территорий поселений</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Расходы, направленные на реализацию мероприятий по поддержке местных инициатив</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6410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884,837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6410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884,837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6410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884,837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Другие вопросы в области жилищно-коммунального хозяйства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0505</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Муниципальная программа «Развитие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0505</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Отдельные мероприятия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0505</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Межбюджетные трансферты, передаваемые из бюджетов поселений, в бюджет муниципального района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0505</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0190080180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0505</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0190080180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Иные 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0505</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0190080180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Культура, кинематография </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5219,967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Культура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0801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Непрограммные расходы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Функционирование администрации Двуреченского сельсовета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0801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9110000610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0801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9110000610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Иные 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0801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9110000610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Другие вопросы в области культуры, кинематографии</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0804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Непрограммные расходы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Функционирование администрации Двуреченского сельсовета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с заключенными соглашениями в рамках непрограммных расходов органов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0804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9110000710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123</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0804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9110000710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124</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Иные межбюджетные трансферты</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jc w:val="center"/>
              <w:rPr>
                <w:rFonts w:hint="default" w:ascii="Times New Roman" w:hAnsi="Times New Roman" w:cs="Times New Roman"/>
                <w:b w:val="0"/>
                <w:sz w:val="20"/>
                <w:szCs w:val="20"/>
              </w:rPr>
            </w:pPr>
            <w:r>
              <w:rPr>
                <w:rFonts w:hint="default" w:ascii="Times New Roman" w:hAnsi="Times New Roman" w:cs="Times New Roman"/>
                <w:b w:val="0"/>
                <w:sz w:val="20"/>
                <w:szCs w:val="20"/>
              </w:rPr>
              <w:t>0804</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9110000710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125</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Социальная политика</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126</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Пенсионное обеспечение</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127</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Муниципальная программа «Развитие местного самоуправления»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128</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sz w:val="20"/>
                <w:szCs w:val="20"/>
              </w:rPr>
              <w:t>Отдельные мероприятия</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0190000000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129</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Дополнительное пенсионное обеспечение</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 xml:space="preserve">1001 </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0190080550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130</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Социальное обеспечение и иные выплаты населению</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0190080550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131</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94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Публичные нормативные социальные выплаты гражданам</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1001</w:t>
            </w:r>
          </w:p>
        </w:tc>
        <w:tc>
          <w:tcPr>
            <w:tcW w:w="77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0190080550</w:t>
            </w:r>
          </w:p>
        </w:tc>
        <w:tc>
          <w:tcPr>
            <w:tcW w:w="389" w:type="pct"/>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310</w:t>
            </w: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132</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
                <w:sz w:val="20"/>
                <w:szCs w:val="20"/>
              </w:rPr>
            </w:pPr>
          </w:p>
        </w:tc>
        <w:tc>
          <w:tcPr>
            <w:tcW w:w="19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ИТОГО РАСХОДОВ:</w:t>
            </w:r>
          </w:p>
        </w:tc>
        <w:tc>
          <w:tcPr>
            <w:tcW w:w="454"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77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38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649"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11795,090</w:t>
            </w:r>
          </w:p>
        </w:tc>
      </w:tr>
    </w:tbl>
    <w:p>
      <w:pPr>
        <w:pStyle w:val="8"/>
        <w:spacing w:before="0" w:after="0"/>
        <w:jc w:val="right"/>
        <w:rPr>
          <w:rFonts w:hint="default" w:ascii="Times New Roman" w:hAnsi="Times New Roman" w:cs="Times New Roman"/>
          <w:sz w:val="20"/>
          <w:szCs w:val="20"/>
        </w:rPr>
      </w:pPr>
      <w:r>
        <w:rPr>
          <w:rFonts w:hint="default" w:ascii="Times New Roman" w:hAnsi="Times New Roman" w:cs="Times New Roman"/>
          <w:bCs/>
          <w:sz w:val="20"/>
          <w:szCs w:val="20"/>
        </w:rPr>
        <w:t>(тыс.руб.)</w:t>
      </w: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rPr>
          <w:rFonts w:hint="default" w:ascii="Times New Roman" w:hAnsi="Times New Roman" w:cs="Times New Roman"/>
          <w:sz w:val="20"/>
          <w:szCs w:val="20"/>
        </w:rPr>
      </w:pPr>
    </w:p>
    <w:p>
      <w:pPr>
        <w:spacing w:after="0"/>
        <w:rPr>
          <w:rFonts w:hint="default" w:ascii="Times New Roman" w:hAnsi="Times New Roman" w:cs="Times New Roman"/>
          <w:sz w:val="20"/>
          <w:szCs w:val="20"/>
        </w:rPr>
      </w:pPr>
    </w:p>
    <w:p>
      <w:pPr>
        <w:spacing w:after="0"/>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r>
        <w:rPr>
          <w:rFonts w:hint="default" w:ascii="Times New Roman" w:hAnsi="Times New Roman" w:cs="Times New Roman"/>
          <w:sz w:val="20"/>
          <w:szCs w:val="20"/>
        </w:rPr>
        <w:t>Приложение 5</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к Решения Двуреченского</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 xml:space="preserve"> сельского Совета депутатов </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от 25.12.2020 № 4-15р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21.04.2021 № 6-32р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03.06.2021 № 7-40р</w:t>
      </w:r>
    </w:p>
    <w:p>
      <w:pPr>
        <w:spacing w:after="0" w:line="240" w:lineRule="auto"/>
        <w:ind w:firstLine="709"/>
        <w:jc w:val="right"/>
        <w:rPr>
          <w:rFonts w:hint="default" w:ascii="Times New Roman" w:hAnsi="Times New Roman" w:cs="Times New Roman"/>
          <w:sz w:val="20"/>
          <w:szCs w:val="20"/>
        </w:rPr>
      </w:pPr>
      <w:r>
        <w:rPr>
          <w:rFonts w:hint="default" w:ascii="Times New Roman" w:hAnsi="Times New Roman" w:cs="Times New Roman"/>
          <w:sz w:val="20"/>
          <w:szCs w:val="20"/>
        </w:rPr>
        <w:t>в редакции от 24.12.2021 №</w:t>
      </w:r>
      <w:r>
        <w:rPr>
          <w:rFonts w:hint="default" w:ascii="Times New Roman" w:hAnsi="Times New Roman" w:cs="Times New Roman"/>
          <w:sz w:val="20"/>
          <w:szCs w:val="20"/>
          <w:lang w:val="ru-RU"/>
        </w:rPr>
        <w:t xml:space="preserve"> 12-63р</w:t>
      </w:r>
      <w:r>
        <w:rPr>
          <w:rFonts w:hint="default" w:ascii="Times New Roman" w:hAnsi="Times New Roman" w:cs="Times New Roman"/>
          <w:sz w:val="20"/>
          <w:szCs w:val="20"/>
        </w:rPr>
        <w:t xml:space="preserve"> )</w:t>
      </w:r>
    </w:p>
    <w:p>
      <w:pPr>
        <w:pStyle w:val="8"/>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Распределение бюджетных ассигнований по целевым статьям (государственным программам Двуреченского сельсовета и непрограммным направлениям деятельности), группам и подгруппам видов расходов, разделам, подразделам классификации расходов сельского бюджета </w:t>
      </w:r>
    </w:p>
    <w:p>
      <w:pPr>
        <w:pStyle w:val="8"/>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на 2021 год.</w:t>
      </w:r>
    </w:p>
    <w:p>
      <w:pPr>
        <w:pStyle w:val="8"/>
        <w:spacing w:before="0" w:after="0"/>
        <w:jc w:val="right"/>
        <w:rPr>
          <w:rFonts w:hint="default" w:ascii="Times New Roman" w:hAnsi="Times New Roman" w:cs="Times New Roman"/>
          <w:sz w:val="20"/>
          <w:szCs w:val="20"/>
        </w:rPr>
      </w:pPr>
      <w:r>
        <w:rPr>
          <w:rFonts w:hint="default" w:ascii="Times New Roman" w:hAnsi="Times New Roman" w:cs="Times New Roman"/>
          <w:bCs/>
          <w:sz w:val="20"/>
          <w:szCs w:val="20"/>
        </w:rPr>
        <w:t>(тыс.руб.)</w:t>
      </w:r>
    </w:p>
    <w:tbl>
      <w:tblPr>
        <w:tblStyle w:val="20"/>
        <w:tblW w:w="0" w:type="auto"/>
        <w:tblInd w:w="-4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4252"/>
        <w:gridCol w:w="1583"/>
        <w:gridCol w:w="1134"/>
        <w:gridCol w:w="993"/>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708" w:type="dxa"/>
            <w:tcBorders>
              <w:top w:val="single" w:color="auto" w:sz="4" w:space="0"/>
              <w:left w:val="single" w:color="auto" w:sz="4" w:space="0"/>
              <w:bottom w:val="single" w:color="auto" w:sz="4" w:space="0"/>
              <w:right w:val="single" w:color="auto" w:sz="4" w:space="0"/>
            </w:tcBorders>
            <w:shd w:val="clear" w:color="auto" w:fill="auto"/>
            <w:textDirection w:val="btLr"/>
          </w:tcPr>
          <w:p>
            <w:pPr>
              <w:ind w:left="113" w:right="113"/>
              <w:jc w:val="center"/>
              <w:rPr>
                <w:rFonts w:hint="default" w:ascii="Times New Roman" w:hAnsi="Times New Roman" w:cs="Times New Roman"/>
                <w:sz w:val="20"/>
                <w:szCs w:val="20"/>
              </w:rPr>
            </w:pPr>
            <w:r>
              <w:rPr>
                <w:rFonts w:hint="default" w:ascii="Times New Roman" w:hAnsi="Times New Roman" w:cs="Times New Roman"/>
                <w:sz w:val="20"/>
                <w:szCs w:val="20"/>
              </w:rPr>
              <w:t>№ строки</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ind w:left="34"/>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360"/>
              <w:jc w:val="center"/>
              <w:rPr>
                <w:rFonts w:hint="default" w:ascii="Times New Roman" w:hAnsi="Times New Roman" w:cs="Times New Roman"/>
                <w:sz w:val="20"/>
                <w:szCs w:val="20"/>
              </w:rPr>
            </w:pPr>
            <w:r>
              <w:rPr>
                <w:rFonts w:hint="default" w:ascii="Times New Roman" w:hAnsi="Times New Roman" w:cs="Times New Roman"/>
                <w:sz w:val="20"/>
                <w:szCs w:val="20"/>
              </w:rPr>
              <w:t>Целевая статья</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rPr>
              <w:t>Вид расходов</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rPr>
              <w:t>Раздел, подраздел</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Сумма на </w:t>
            </w:r>
          </w:p>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rPr>
              <w:t>2021</w:t>
            </w:r>
          </w:p>
          <w:p>
            <w:pPr>
              <w:jc w:val="center"/>
              <w:rPr>
                <w:rFonts w:hint="default" w:ascii="Times New Roman" w:hAnsi="Times New Roman" w:cs="Times New Roman"/>
                <w:sz w:val="20"/>
                <w:szCs w:val="20"/>
              </w:rPr>
            </w:pPr>
            <w:r>
              <w:rPr>
                <w:rFonts w:hint="default" w:ascii="Times New Roman" w:hAnsi="Times New Roman" w:cs="Times New Roman"/>
                <w:sz w:val="20"/>
                <w:szCs w:val="20"/>
              </w:rPr>
              <w:t>Год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Муниципальная программа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0100000000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2364,174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sz w:val="20"/>
                <w:szCs w:val="20"/>
              </w:rPr>
              <w:t>Отдельные мероприятия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2580,654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111,709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9"/>
              <w:spacing w:before="0" w:after="0"/>
              <w:rPr>
                <w:rFonts w:hint="default" w:ascii="Times New Roman" w:hAnsi="Times New Roman" w:cs="Times New Roman"/>
                <w:sz w:val="20"/>
                <w:szCs w:val="20"/>
              </w:rPr>
            </w:pPr>
            <w:r>
              <w:rPr>
                <w:rFonts w:hint="default" w:ascii="Times New Roman" w:hAnsi="Times New Roman" w:cs="Times New Roman"/>
                <w:sz w:val="20"/>
                <w:szCs w:val="20"/>
              </w:rPr>
              <w:t>Национальная оборона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0200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Мобилизационная и вневойсковая подготовка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95,938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b/>
                <w:bCs/>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9"/>
              <w:spacing w:before="0" w:after="0"/>
              <w:rPr>
                <w:rFonts w:hint="default" w:ascii="Times New Roman" w:hAnsi="Times New Roman" w:cs="Times New Roman"/>
                <w:sz w:val="20"/>
                <w:szCs w:val="20"/>
              </w:rPr>
            </w:pPr>
            <w:r>
              <w:rPr>
                <w:rFonts w:hint="default" w:ascii="Times New Roman" w:hAnsi="Times New Roman" w:cs="Times New Roman"/>
                <w:sz w:val="20"/>
                <w:szCs w:val="20"/>
              </w:rPr>
              <w:t>Национальная оборона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0200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Мобилизационная и вневойсковая подготовка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0190051180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0203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both"/>
              <w:rPr>
                <w:rFonts w:hint="default" w:ascii="Times New Roman" w:hAnsi="Times New Roman" w:cs="Times New Roman"/>
                <w:sz w:val="20"/>
                <w:szCs w:val="20"/>
              </w:rPr>
            </w:pPr>
            <w:r>
              <w:rPr>
                <w:rFonts w:hint="default" w:ascii="Times New Roman" w:hAnsi="Times New Roman" w:cs="Times New Roman"/>
                <w:sz w:val="20"/>
                <w:szCs w:val="20"/>
              </w:rPr>
              <w:t>Расходы на содействие развитию налогового потенциала в рамках отдельных мероприятий муниципальной программы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r>
              <w:rPr>
                <w:rFonts w:hint="default" w:ascii="Times New Roman" w:hAnsi="Times New Roman" w:cs="Times New Roman"/>
                <w:sz w:val="20"/>
                <w:szCs w:val="20"/>
              </w:rPr>
              <w:t>0190077450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both"/>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r>
              <w:rPr>
                <w:rFonts w:hint="default" w:ascii="Times New Roman" w:hAnsi="Times New Roman" w:cs="Times New Roman"/>
                <w:sz w:val="20"/>
                <w:szCs w:val="20"/>
              </w:rPr>
              <w:t>0190077450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both"/>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r>
              <w:rPr>
                <w:rFonts w:hint="default" w:ascii="Times New Roman" w:hAnsi="Times New Roman" w:cs="Times New Roman"/>
                <w:sz w:val="20"/>
                <w:szCs w:val="20"/>
              </w:rPr>
              <w:t>0190077450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r>
              <w:rPr>
                <w:rFonts w:hint="default" w:ascii="Times New Roman" w:hAnsi="Times New Roman" w:cs="Times New Roman"/>
                <w:sz w:val="20"/>
                <w:szCs w:val="20"/>
              </w:rPr>
              <w:t>0190077450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jc w:val="right"/>
              <w:rPr>
                <w:rFonts w:hint="default" w:ascii="Times New Roman" w:hAnsi="Times New Roman" w:cs="Times New Roman"/>
                <w:sz w:val="20"/>
                <w:szCs w:val="20"/>
              </w:rPr>
            </w:pPr>
            <w:r>
              <w:rPr>
                <w:rFonts w:hint="default" w:ascii="Times New Roman" w:hAnsi="Times New Roman" w:cs="Times New Roman"/>
                <w:sz w:val="20"/>
                <w:szCs w:val="20"/>
              </w:rPr>
              <w:t>0500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r>
              <w:rPr>
                <w:rFonts w:hint="default" w:ascii="Times New Roman" w:hAnsi="Times New Roman" w:cs="Times New Roman"/>
                <w:sz w:val="20"/>
                <w:szCs w:val="20"/>
              </w:rPr>
              <w:t>0190077450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jc w:val="right"/>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17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Межбюджетные трансферты, передаваемые из бюджетов поселений, в бюджет муниципального района на осуществление части полномочий в организации жилищно-коммунального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Другие вопросы в области жилищно-коммунального хозяйства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0190080180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0505</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Дополнительное пенсионное обеспечение</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Социальное обеспечение и иные выплаты населению</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Публичные нормативные социальные выплаты гражданам</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Социальная политика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Пенсионное обеспечение</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0190080550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1001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Содержание автомобильных дорог общего пользования местного значения за счет средств дорожного фонда Красноярского края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272</w:t>
            </w:r>
            <w:r>
              <w:rPr>
                <w:rFonts w:hint="default" w:ascii="Times New Roman" w:hAnsi="Times New Roman" w:cs="Times New Roman"/>
                <w:sz w:val="20"/>
                <w:szCs w:val="20"/>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272</w:t>
            </w:r>
            <w:r>
              <w:rPr>
                <w:rFonts w:hint="default" w:ascii="Times New Roman" w:hAnsi="Times New Roman" w:cs="Times New Roman"/>
                <w:sz w:val="20"/>
                <w:szCs w:val="20"/>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272</w:t>
            </w:r>
            <w:r>
              <w:rPr>
                <w:rFonts w:hint="default" w:ascii="Times New Roman" w:hAnsi="Times New Roman" w:cs="Times New Roman"/>
                <w:sz w:val="20"/>
                <w:szCs w:val="20"/>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272</w:t>
            </w:r>
            <w:r>
              <w:rPr>
                <w:rFonts w:hint="default" w:ascii="Times New Roman" w:hAnsi="Times New Roman" w:cs="Times New Roman"/>
                <w:sz w:val="20"/>
                <w:szCs w:val="20"/>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S5080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272</w:t>
            </w:r>
            <w:r>
              <w:rPr>
                <w:rFonts w:hint="default" w:ascii="Times New Roman" w:hAnsi="Times New Roman" w:cs="Times New Roman"/>
                <w:sz w:val="20"/>
                <w:szCs w:val="20"/>
              </w:rPr>
              <w:t>,970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Содержание автомобильных дорог общего пользования местного значения сельских поселений за счет средств дорожного фонда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bCs/>
                <w:sz w:val="20"/>
                <w:szCs w:val="20"/>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bCs/>
                <w:sz w:val="20"/>
                <w:szCs w:val="20"/>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150,300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Содержание автомобильных дорог общего пользования местного значения сельских поселений за счет средств дорожного фонда</w:t>
            </w:r>
            <w:r>
              <w:rPr>
                <w:rFonts w:hint="default" w:ascii="Times New Roman" w:hAnsi="Times New Roman" w:cs="Times New Roman"/>
                <w:sz w:val="20"/>
                <w:szCs w:val="20"/>
              </w:rPr>
              <w:t xml:space="preserve"> остатки прошлых лет (остатки 2020года.)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Национальная экономика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0400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Дорожное хозяйство (дорожные фонды)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0190084091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0409</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Cs/>
                <w:sz w:val="20"/>
                <w:szCs w:val="20"/>
              </w:rPr>
              <w:t>56,080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территорий поселений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650,538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270,852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0190086010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379,686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6410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884,837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6410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884,837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Жилищно-коммунальное хозяйство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6410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0500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884,837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Благоустройство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6410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0503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884,837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Обеспечение первичных мер пожарной безопасности в рамках отдельных мероприятий</w:t>
            </w:r>
            <w:r>
              <w:rPr>
                <w:rFonts w:hint="default" w:ascii="Times New Roman" w:hAnsi="Times New Roman" w:cs="Times New Roman"/>
                <w:sz w:val="20"/>
                <w:szCs w:val="20"/>
              </w:rPr>
              <w:t xml:space="preserve"> муниципальной программы «Развитие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Национальная безопасность и правоохранительная деятельность</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01900</w:t>
            </w:r>
            <w:r>
              <w:rPr>
                <w:rFonts w:hint="default" w:ascii="Times New Roman" w:hAnsi="Times New Roman" w:cs="Times New Roman"/>
                <w:sz w:val="20"/>
                <w:szCs w:val="20"/>
                <w:lang w:val="en-US"/>
              </w:rPr>
              <w:t>S</w:t>
            </w:r>
            <w:r>
              <w:rPr>
                <w:rFonts w:hint="default" w:ascii="Times New Roman" w:hAnsi="Times New Roman" w:cs="Times New Roman"/>
                <w:sz w:val="20"/>
                <w:szCs w:val="20"/>
              </w:rPr>
              <w:t>4120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82,845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Двуреченского сельсовета Рыбинского района Красноярского края»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0200000000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Отдельные мероприятия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 xml:space="preserve">Мероприятия в профилактике терроризма и экстремизма, а также минимизации терроризма и экстремизма в границах поселений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b/>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Национальная безопасность и правоохранительная деятельность</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0300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bCs/>
                <w:sz w:val="20"/>
                <w:szCs w:val="20"/>
              </w:rPr>
            </w:pPr>
            <w:r>
              <w:rPr>
                <w:rFonts w:hint="default" w:ascii="Times New Roman" w:hAnsi="Times New Roman" w:cs="Times New Roman"/>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0290082030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0310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Непрограммные расходы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9100000000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9429,916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Функционирование администрации Двуреченского сельсовета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b/>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b/>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9429,916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Межбюджетные трансферты, передаваемые из бюджетов поселений в бюджет муниципального района на осуществление части полномочий в области обеспечения жильем граждан, нуждающихся в улучшении жилищных условий в соответствии с жилищным законодательством,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eastAsia="Arial Unicode MS" w:cs="Times New Roman"/>
                <w:b w:val="0"/>
                <w:bCs w:val="0"/>
                <w:sz w:val="20"/>
                <w:szCs w:val="20"/>
              </w:rPr>
            </w:pPr>
            <w:r>
              <w:rPr>
                <w:rFonts w:hint="default" w:ascii="Times New Roman" w:hAnsi="Times New Roman" w:cs="Times New Roman"/>
                <w:b w:val="0"/>
                <w:bCs w:val="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9110000190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2417,019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b/>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eastAsia="Arial Unicode MS" w:cs="Times New Roman"/>
                <w:b w:val="0"/>
                <w:bCs w:val="0"/>
                <w:sz w:val="20"/>
                <w:szCs w:val="20"/>
              </w:rPr>
            </w:pPr>
            <w:r>
              <w:rPr>
                <w:rFonts w:hint="default" w:ascii="Times New Roman" w:hAnsi="Times New Roman" w:cs="Times New Roman"/>
                <w:b w:val="0"/>
                <w:bCs w:val="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1507,255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79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Закупка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eastAsia="Arial Unicode MS" w:cs="Times New Roman"/>
                <w:b w:val="0"/>
                <w:bCs w:val="0"/>
                <w:sz w:val="20"/>
                <w:szCs w:val="20"/>
              </w:rPr>
            </w:pPr>
            <w:r>
              <w:rPr>
                <w:rFonts w:hint="default" w:ascii="Times New Roman" w:hAnsi="Times New Roman" w:cs="Times New Roman"/>
                <w:b w:val="0"/>
                <w:bCs w:val="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909,764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Уплата иных платежей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853</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eastAsia="Arial Unicode MS" w:cs="Times New Roman"/>
                <w:b w:val="0"/>
                <w:bCs w:val="0"/>
                <w:sz w:val="20"/>
                <w:szCs w:val="20"/>
              </w:rPr>
            </w:pPr>
            <w:r>
              <w:rPr>
                <w:rFonts w:hint="default" w:ascii="Times New Roman" w:hAnsi="Times New Roman" w:cs="Times New Roman"/>
                <w:b w:val="0"/>
                <w:bCs w:val="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9110000210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Высшее должностное лицо администрации Двуреченского сельсовета в рамках непрограммных расходов администрации Двуреченского сельсовета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 xml:space="preserve">Расходы на выплаты персоналу государственных (муниципальных) органов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Функционирование высшего должностного лица субъекта РФ и муниципального образования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9110000220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0102</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940,140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eastAsia="Arial Unicode MS" w:cs="Times New Roman"/>
                <w:b w:val="0"/>
                <w:bCs w:val="0"/>
                <w:sz w:val="20"/>
                <w:szCs w:val="20"/>
              </w:rPr>
            </w:pPr>
            <w:r>
              <w:rPr>
                <w:rFonts w:hint="default" w:ascii="Times New Roman" w:hAnsi="Times New Roman" w:cs="Times New Roman"/>
                <w:b w:val="0"/>
                <w:bCs w:val="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9110000310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31,551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 xml:space="preserve">Межбюджетные трансферты передаваемые из бюджетов поселений, в бюджет муниципального района </w:t>
            </w:r>
            <w:r>
              <w:rPr>
                <w:rFonts w:hint="default" w:ascii="Times New Roman" w:hAnsi="Times New Roman" w:cs="Times New Roman"/>
                <w:sz w:val="20"/>
                <w:szCs w:val="20"/>
              </w:rPr>
              <w:t>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муниципальных учреждений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Обеспечение деятельности финансовых ,налоговых и таможенных органов и органов финансового(финансово-бюджетного) надзора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9110000410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0106</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120,816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 xml:space="preserve">Межбюджетные трансферты передаваемые из бюджетов поселений, в бюджет муниципального района </w:t>
            </w:r>
            <w:r>
              <w:rPr>
                <w:rFonts w:hint="default" w:ascii="Times New Roman" w:hAnsi="Times New Roman" w:cs="Times New Roman"/>
                <w:sz w:val="20"/>
                <w:szCs w:val="20"/>
              </w:rPr>
              <w:t>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9110000510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141,358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Проведение технической инвентаризации, паспортизации и государственной регистрации прав на объекты коммунальной инфраструктуры в рамках непрорграммных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9110000850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 xml:space="preserve">Межбюджетные трансферты бюджетам муниципальных районов из бюджетов поселений на осуществление части полномочий в области культуры </w:t>
            </w:r>
            <w:r>
              <w:rPr>
                <w:rFonts w:hint="default" w:ascii="Times New Roman" w:hAnsi="Times New Roman" w:cs="Times New Roman"/>
                <w:sz w:val="20"/>
                <w:szCs w:val="20"/>
              </w:rPr>
              <w:t>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Культура, кинематография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0800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Культура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9110000610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0801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5191,806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 xml:space="preserve">Межбюджетные трансферты, передаваемые из бюджетов поселений в бюджет муниципального района </w:t>
            </w:r>
            <w:r>
              <w:rPr>
                <w:rFonts w:hint="default" w:ascii="Times New Roman" w:hAnsi="Times New Roman" w:cs="Times New Roman"/>
                <w:sz w:val="20"/>
                <w:szCs w:val="20"/>
              </w:rPr>
              <w:t>на осуществление полномочий в области условий для организации досуга и обеспечение жителей услугами организации культуры, в соответствии с заключенными соглашениями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Иные межбюджетные трансферты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Культура, кинематография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0800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Другие вопросы в области культуры, кинематографии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9110000710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0804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28,161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Резервные фонды местных администраций по администрации Двуреченского сельсовета в рамках непрограммных расходов органов местного самоуправления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9110010110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cs="Times New Roman"/>
                <w:b w:val="0"/>
                <w:sz w:val="20"/>
                <w:szCs w:val="20"/>
              </w:rPr>
            </w:pPr>
            <w:r>
              <w:rPr>
                <w:rFonts w:hint="default" w:ascii="Times New Roman" w:hAnsi="Times New Roman" w:cs="Times New Roman"/>
                <w:b w:val="0"/>
                <w:sz w:val="20"/>
                <w:szCs w:val="20"/>
              </w:rPr>
              <w:t>Иные бюджетные ассигнования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9110010110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Резервные средства</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9110010110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870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Резервные фонды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9110010110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0111</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4,980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4"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 xml:space="preserve">Расходы на выплаты персоналу государственных (муниципальных) органов </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Закупка товаров, работ и услуг для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131</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240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133</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iCs/>
                <w:sz w:val="20"/>
                <w:szCs w:val="20"/>
              </w:rPr>
            </w:pPr>
            <w:r>
              <w:rPr>
                <w:rFonts w:hint="default" w:ascii="Times New Roman" w:hAnsi="Times New Roman" w:cs="Times New Roman"/>
                <w:iCs/>
                <w:sz w:val="20"/>
                <w:szCs w:val="20"/>
              </w:rPr>
              <w:t>Другие 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9110075140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0113</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134</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реализацию Закона Края от 29.11.2005г. № 16-0104-4081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135</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b/>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rPr>
                <w:rFonts w:hint="default" w:ascii="Times New Roman" w:hAnsi="Times New Roman" w:cs="Times New Roman"/>
                <w:sz w:val="20"/>
                <w:szCs w:val="20"/>
              </w:rPr>
            </w:pPr>
            <w:r>
              <w:rPr>
                <w:rFonts w:hint="default" w:ascii="Times New Roman" w:hAnsi="Times New Roman" w:cs="Times New Roman"/>
                <w:iCs/>
                <w:sz w:val="20"/>
                <w:szCs w:val="20"/>
              </w:rPr>
              <w:t>Расходы на выплаты персоналу государственных (муниципальных) органов</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137</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Общегосударственные вопросы</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0100</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138</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pStyle w:val="6"/>
              <w:spacing w:before="0" w:after="0"/>
              <w:rPr>
                <w:rFonts w:hint="default" w:ascii="Times New Roman" w:hAnsi="Times New Roman" w:eastAsia="Arial Unicode MS" w:cs="Times New Roman"/>
                <w:b w:val="0"/>
                <w:bCs w:val="0"/>
                <w:sz w:val="20"/>
                <w:szCs w:val="20"/>
              </w:rPr>
            </w:pPr>
            <w:r>
              <w:rPr>
                <w:rFonts w:hint="default" w:ascii="Times New Roman" w:hAnsi="Times New Roman" w:cs="Times New Roman"/>
                <w:b w:val="0"/>
                <w:bCs w:val="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9110076010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spacing w:after="0" w:line="240" w:lineRule="auto"/>
              <w:jc w:val="center"/>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r>
              <w:rPr>
                <w:rFonts w:hint="default" w:ascii="Times New Roman" w:hAnsi="Times New Roman" w:cs="Times New Roman"/>
                <w:sz w:val="20"/>
                <w:szCs w:val="20"/>
              </w:rPr>
              <w:t>0104</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536,890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139</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ВСЕГО:</w:t>
            </w:r>
          </w:p>
        </w:tc>
        <w:tc>
          <w:tcPr>
            <w:tcW w:w="158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11795,090</w:t>
            </w:r>
          </w:p>
        </w:tc>
      </w:tr>
    </w:tbl>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РОССИЙСКАЯ ФЕДЕРАЦИЯ</w:t>
      </w:r>
    </w:p>
    <w:p>
      <w:pPr>
        <w:jc w:val="center"/>
        <w:rPr>
          <w:rFonts w:hint="default" w:ascii="Times New Roman" w:hAnsi="Times New Roman" w:cs="Times New Roman"/>
          <w:sz w:val="20"/>
          <w:szCs w:val="20"/>
        </w:rPr>
      </w:pPr>
      <w:r>
        <w:rPr>
          <w:rFonts w:hint="default" w:ascii="Times New Roman" w:hAnsi="Times New Roman" w:cs="Times New Roman"/>
          <w:sz w:val="20"/>
          <w:szCs w:val="20"/>
        </w:rPr>
        <w:t>КРАСНОЯРСКИЙ КРАЙ РЫБИНСКИЙ РАЙОН</w:t>
      </w:r>
    </w:p>
    <w:p>
      <w:pPr>
        <w:jc w:val="center"/>
        <w:rPr>
          <w:rFonts w:hint="default" w:ascii="Times New Roman" w:hAnsi="Times New Roman" w:cs="Times New Roman"/>
          <w:sz w:val="20"/>
          <w:szCs w:val="20"/>
        </w:rPr>
      </w:pPr>
      <w:r>
        <w:rPr>
          <w:rFonts w:hint="default" w:ascii="Times New Roman" w:hAnsi="Times New Roman" w:cs="Times New Roman"/>
          <w:sz w:val="20"/>
          <w:szCs w:val="20"/>
          <w:lang w:val="ru-RU"/>
        </w:rPr>
        <w:t>ДВУРЕЧЕНСКИЙ</w:t>
      </w:r>
      <w:r>
        <w:rPr>
          <w:rFonts w:hint="default" w:ascii="Times New Roman" w:hAnsi="Times New Roman" w:cs="Times New Roman"/>
          <w:sz w:val="20"/>
          <w:szCs w:val="20"/>
        </w:rPr>
        <w:t xml:space="preserve"> СЕЛЬСКИЙ СОВЕТ ДЕПУТАТОВ</w:t>
      </w:r>
    </w:p>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Р Е Ш Е Н И Е</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lang w:val="ru-RU"/>
        </w:rPr>
      </w:pPr>
      <w:r>
        <w:rPr>
          <w:rFonts w:hint="default" w:ascii="Times New Roman" w:hAnsi="Times New Roman" w:cs="Times New Roman"/>
          <w:sz w:val="20"/>
          <w:szCs w:val="20"/>
          <w:lang w:val="ru-RU"/>
        </w:rPr>
        <w:t>24</w:t>
      </w:r>
      <w:r>
        <w:rPr>
          <w:rFonts w:hint="default" w:ascii="Times New Roman" w:hAnsi="Times New Roman" w:cs="Times New Roman"/>
          <w:sz w:val="20"/>
          <w:szCs w:val="20"/>
        </w:rPr>
        <w:t>.</w:t>
      </w:r>
      <w:r>
        <w:rPr>
          <w:rFonts w:hint="default" w:ascii="Times New Roman" w:hAnsi="Times New Roman" w:cs="Times New Roman"/>
          <w:sz w:val="20"/>
          <w:szCs w:val="20"/>
          <w:lang w:val="ru-RU"/>
        </w:rPr>
        <w:t>12</w:t>
      </w:r>
      <w:r>
        <w:rPr>
          <w:rFonts w:hint="default" w:ascii="Times New Roman" w:hAnsi="Times New Roman" w:cs="Times New Roman"/>
          <w:sz w:val="20"/>
          <w:szCs w:val="20"/>
        </w:rPr>
        <w:t>.20</w:t>
      </w:r>
      <w:r>
        <w:rPr>
          <w:rFonts w:hint="default" w:ascii="Times New Roman" w:hAnsi="Times New Roman" w:cs="Times New Roman"/>
          <w:sz w:val="20"/>
          <w:szCs w:val="20"/>
          <w:lang w:val="ru-RU"/>
        </w:rPr>
        <w:t>21</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с. </w:t>
      </w:r>
      <w:r>
        <w:rPr>
          <w:rFonts w:hint="default" w:ascii="Times New Roman" w:hAnsi="Times New Roman" w:cs="Times New Roman"/>
          <w:sz w:val="20"/>
          <w:szCs w:val="20"/>
          <w:lang w:val="ru-RU"/>
        </w:rPr>
        <w:t>Двуречное</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ru-RU"/>
        </w:rPr>
        <w:t>12-64р</w:t>
      </w:r>
    </w:p>
    <w:p>
      <w:pPr>
        <w:jc w:val="both"/>
        <w:rPr>
          <w:rFonts w:hint="default" w:ascii="Times New Roman" w:hAnsi="Times New Roman" w:cs="Times New Roman"/>
          <w:sz w:val="20"/>
          <w:szCs w:val="20"/>
        </w:rPr>
      </w:pPr>
    </w:p>
    <w:p>
      <w:pPr>
        <w:rPr>
          <w:rFonts w:hint="default" w:ascii="Times New Roman" w:hAnsi="Times New Roman" w:cs="Times New Roman"/>
          <w:sz w:val="20"/>
          <w:szCs w:val="20"/>
          <w:lang w:val="ru-RU"/>
        </w:rPr>
      </w:pPr>
      <w:r>
        <w:rPr>
          <w:rFonts w:hint="default" w:ascii="Times New Roman" w:hAnsi="Times New Roman" w:cs="Times New Roman"/>
          <w:sz w:val="20"/>
          <w:szCs w:val="20"/>
        </w:rPr>
        <w:t xml:space="preserve">Об утверждении плана нормотворческой деятельности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сельского Совета депутатов на 20</w:t>
      </w:r>
      <w:r>
        <w:rPr>
          <w:rFonts w:hint="default" w:ascii="Times New Roman" w:hAnsi="Times New Roman" w:cs="Times New Roman"/>
          <w:sz w:val="20"/>
          <w:szCs w:val="20"/>
          <w:lang w:val="ru-RU"/>
        </w:rPr>
        <w:t>22</w:t>
      </w:r>
      <w:r>
        <w:rPr>
          <w:rFonts w:hint="default" w:ascii="Times New Roman" w:hAnsi="Times New Roman" w:cs="Times New Roman"/>
          <w:sz w:val="20"/>
          <w:szCs w:val="20"/>
        </w:rPr>
        <w:t xml:space="preserve"> год</w:t>
      </w:r>
      <w:r>
        <w:rPr>
          <w:rFonts w:hint="default" w:ascii="Times New Roman" w:hAnsi="Times New Roman" w:cs="Times New Roman"/>
          <w:sz w:val="20"/>
          <w:szCs w:val="20"/>
          <w:lang w:val="ru-RU"/>
        </w:rPr>
        <w:t xml:space="preserve">  </w:t>
      </w:r>
    </w:p>
    <w:p>
      <w:pPr>
        <w:rPr>
          <w:rFonts w:hint="default" w:ascii="Times New Roman" w:hAnsi="Times New Roman" w:cs="Times New Roman"/>
          <w:sz w:val="20"/>
          <w:szCs w:val="20"/>
        </w:rPr>
      </w:pPr>
    </w:p>
    <w:p>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В целях организации нормотворческой деятельности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сельского Совета депутатов в 20</w:t>
      </w:r>
      <w:r>
        <w:rPr>
          <w:rFonts w:hint="default" w:ascii="Times New Roman" w:hAnsi="Times New Roman" w:cs="Times New Roman"/>
          <w:sz w:val="20"/>
          <w:szCs w:val="20"/>
          <w:lang w:val="ru-RU"/>
        </w:rPr>
        <w:t>22</w:t>
      </w:r>
      <w:r>
        <w:rPr>
          <w:rFonts w:hint="default" w:ascii="Times New Roman" w:hAnsi="Times New Roman" w:cs="Times New Roman"/>
          <w:sz w:val="20"/>
          <w:szCs w:val="20"/>
        </w:rPr>
        <w:t xml:space="preserve"> году, руководствуясь Уставом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w:t>
      </w:r>
      <w:r>
        <w:rPr>
          <w:rFonts w:hint="default" w:ascii="Times New Roman" w:hAnsi="Times New Roman" w:cs="Times New Roman"/>
          <w:sz w:val="20"/>
          <w:szCs w:val="20"/>
          <w:lang w:val="ru-RU"/>
        </w:rPr>
        <w:t>Двуреченский</w:t>
      </w:r>
      <w:r>
        <w:rPr>
          <w:rFonts w:hint="default" w:ascii="Times New Roman" w:hAnsi="Times New Roman" w:cs="Times New Roman"/>
          <w:sz w:val="20"/>
          <w:szCs w:val="20"/>
        </w:rPr>
        <w:t xml:space="preserve"> сельский Совет депутатов РЕШИЛ:</w:t>
      </w:r>
    </w:p>
    <w:p>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1. Утвердить прилагаемый план нормотворческой деятельности сельского Совета депутатов на 20</w:t>
      </w:r>
      <w:r>
        <w:rPr>
          <w:rFonts w:hint="default" w:ascii="Times New Roman" w:hAnsi="Times New Roman" w:cs="Times New Roman"/>
          <w:sz w:val="20"/>
          <w:szCs w:val="20"/>
          <w:lang w:val="ru-RU"/>
        </w:rPr>
        <w:t>22</w:t>
      </w:r>
      <w:r>
        <w:rPr>
          <w:rFonts w:hint="default" w:ascii="Times New Roman" w:hAnsi="Times New Roman" w:cs="Times New Roman"/>
          <w:sz w:val="20"/>
          <w:szCs w:val="20"/>
        </w:rPr>
        <w:t xml:space="preserve"> год.</w:t>
      </w:r>
    </w:p>
    <w:p>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2. Настоящее решение вступает в силу со дня его подписания и подлежит размещению на официальном сайте администрации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в информационно-телекоммуникационной сети «Интернет».</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tbl>
      <w:tblPr>
        <w:tblStyle w:val="20"/>
        <w:tblW w:w="0" w:type="auto"/>
        <w:tblInd w:w="0" w:type="dxa"/>
        <w:tblLayout w:type="fixed"/>
        <w:tblCellMar>
          <w:top w:w="0" w:type="dxa"/>
          <w:left w:w="108" w:type="dxa"/>
          <w:bottom w:w="0" w:type="dxa"/>
          <w:right w:w="108" w:type="dxa"/>
        </w:tblCellMar>
      </w:tblPr>
      <w:tblGrid>
        <w:gridCol w:w="4361"/>
        <w:gridCol w:w="1843"/>
        <w:gridCol w:w="4111"/>
      </w:tblGrid>
      <w:tr>
        <w:tblPrEx>
          <w:tblCellMar>
            <w:top w:w="0" w:type="dxa"/>
            <w:left w:w="108" w:type="dxa"/>
            <w:bottom w:w="0" w:type="dxa"/>
            <w:right w:w="108" w:type="dxa"/>
          </w:tblCellMar>
        </w:tblPrEx>
        <w:tc>
          <w:tcPr>
            <w:tcW w:w="4361" w:type="dxa"/>
            <w:noWrap w:val="0"/>
            <w:vAlign w:val="top"/>
          </w:tcPr>
          <w:p>
            <w:pPr>
              <w:autoSpaceDE w:val="0"/>
              <w:autoSpaceDN w:val="0"/>
              <w:adjustRightInd w:val="0"/>
              <w:rPr>
                <w:rFonts w:hint="default" w:ascii="Times New Roman" w:hAnsi="Times New Roman" w:cs="Times New Roman"/>
                <w:bCs/>
                <w:sz w:val="20"/>
                <w:szCs w:val="20"/>
                <w:lang w:eastAsia="en-US"/>
              </w:rPr>
            </w:pPr>
            <w:r>
              <w:rPr>
                <w:rFonts w:hint="default" w:ascii="Times New Roman" w:hAnsi="Times New Roman" w:cs="Times New Roman"/>
                <w:bCs/>
                <w:sz w:val="20"/>
                <w:szCs w:val="20"/>
                <w:lang w:eastAsia="en-US"/>
              </w:rPr>
              <w:t xml:space="preserve">Председатель </w:t>
            </w:r>
            <w:r>
              <w:rPr>
                <w:rFonts w:hint="default" w:ascii="Times New Roman" w:hAnsi="Times New Roman" w:cs="Times New Roman"/>
                <w:bCs/>
                <w:sz w:val="20"/>
                <w:szCs w:val="20"/>
                <w:lang w:val="ru-RU" w:eastAsia="en-US"/>
              </w:rPr>
              <w:t>Двуреченского</w:t>
            </w:r>
            <w:r>
              <w:rPr>
                <w:rFonts w:hint="default" w:ascii="Times New Roman" w:hAnsi="Times New Roman" w:cs="Times New Roman"/>
                <w:bCs/>
                <w:sz w:val="20"/>
                <w:szCs w:val="20"/>
                <w:lang w:eastAsia="en-US"/>
              </w:rPr>
              <w:t xml:space="preserve"> сельского  Совета   депутатов</w:t>
            </w:r>
          </w:p>
          <w:p>
            <w:pPr>
              <w:autoSpaceDE w:val="0"/>
              <w:autoSpaceDN w:val="0"/>
              <w:adjustRightInd w:val="0"/>
              <w:rPr>
                <w:rFonts w:hint="default" w:ascii="Times New Roman" w:hAnsi="Times New Roman" w:cs="Times New Roman"/>
                <w:bCs/>
                <w:sz w:val="20"/>
                <w:szCs w:val="20"/>
                <w:lang w:val="ru-RU" w:eastAsia="en-US"/>
              </w:rPr>
            </w:pPr>
            <w:r>
              <w:rPr>
                <w:rFonts w:hint="default" w:ascii="Times New Roman" w:hAnsi="Times New Roman" w:cs="Times New Roman"/>
                <w:bCs/>
                <w:sz w:val="20"/>
                <w:szCs w:val="20"/>
                <w:lang w:eastAsia="en-US"/>
              </w:rPr>
              <w:t xml:space="preserve">                       </w:t>
            </w:r>
            <w:r>
              <w:rPr>
                <w:rFonts w:hint="default" w:ascii="Times New Roman" w:hAnsi="Times New Roman" w:cs="Times New Roman"/>
                <w:bCs/>
                <w:sz w:val="20"/>
                <w:szCs w:val="20"/>
                <w:lang w:val="ru-RU" w:eastAsia="en-US"/>
              </w:rPr>
              <w:t xml:space="preserve">    С.И. Зенкин </w:t>
            </w:r>
          </w:p>
        </w:tc>
        <w:tc>
          <w:tcPr>
            <w:tcW w:w="1843" w:type="dxa"/>
            <w:noWrap w:val="0"/>
            <w:vAlign w:val="top"/>
          </w:tcPr>
          <w:p>
            <w:pPr>
              <w:autoSpaceDE w:val="0"/>
              <w:autoSpaceDN w:val="0"/>
              <w:adjustRightInd w:val="0"/>
              <w:spacing w:after="200" w:line="276" w:lineRule="auto"/>
              <w:rPr>
                <w:rFonts w:hint="default" w:ascii="Times New Roman" w:hAnsi="Times New Roman" w:cs="Times New Roman"/>
                <w:bCs/>
                <w:sz w:val="20"/>
                <w:szCs w:val="20"/>
                <w:lang w:eastAsia="en-US"/>
              </w:rPr>
            </w:pPr>
          </w:p>
        </w:tc>
        <w:tc>
          <w:tcPr>
            <w:tcW w:w="4111" w:type="dxa"/>
            <w:noWrap w:val="0"/>
            <w:vAlign w:val="top"/>
          </w:tcPr>
          <w:p>
            <w:pPr>
              <w:autoSpaceDE w:val="0"/>
              <w:autoSpaceDN w:val="0"/>
              <w:adjustRightInd w:val="0"/>
              <w:rPr>
                <w:rFonts w:hint="default" w:ascii="Times New Roman" w:hAnsi="Times New Roman" w:cs="Times New Roman"/>
                <w:bCs/>
                <w:sz w:val="20"/>
                <w:szCs w:val="20"/>
                <w:lang w:val="ru-RU" w:eastAsia="en-US"/>
              </w:rPr>
            </w:pPr>
            <w:r>
              <w:rPr>
                <w:rFonts w:hint="default" w:ascii="Times New Roman" w:hAnsi="Times New Roman" w:cs="Times New Roman"/>
                <w:bCs/>
                <w:sz w:val="20"/>
                <w:szCs w:val="20"/>
                <w:lang w:eastAsia="en-US"/>
              </w:rPr>
              <w:t xml:space="preserve">Глава </w:t>
            </w:r>
            <w:r>
              <w:rPr>
                <w:rFonts w:hint="default" w:ascii="Times New Roman" w:hAnsi="Times New Roman" w:cs="Times New Roman"/>
                <w:bCs/>
                <w:sz w:val="20"/>
                <w:szCs w:val="20"/>
                <w:lang w:val="ru-RU" w:eastAsia="en-US"/>
              </w:rPr>
              <w:t>Двуреченского</w:t>
            </w:r>
          </w:p>
          <w:p>
            <w:pPr>
              <w:autoSpaceDE w:val="0"/>
              <w:autoSpaceDN w:val="0"/>
              <w:adjustRightInd w:val="0"/>
              <w:rPr>
                <w:rFonts w:hint="default" w:ascii="Times New Roman" w:hAnsi="Times New Roman" w:cs="Times New Roman"/>
                <w:bCs/>
                <w:sz w:val="20"/>
                <w:szCs w:val="20"/>
                <w:lang w:eastAsia="en-US"/>
              </w:rPr>
            </w:pPr>
            <w:r>
              <w:rPr>
                <w:rFonts w:hint="default" w:ascii="Times New Roman" w:hAnsi="Times New Roman" w:cs="Times New Roman"/>
                <w:bCs/>
                <w:sz w:val="20"/>
                <w:szCs w:val="20"/>
                <w:lang w:eastAsia="en-US"/>
              </w:rPr>
              <w:t>сельсовета</w:t>
            </w:r>
          </w:p>
          <w:p>
            <w:pPr>
              <w:autoSpaceDE w:val="0"/>
              <w:autoSpaceDN w:val="0"/>
              <w:adjustRightInd w:val="0"/>
              <w:rPr>
                <w:rFonts w:hint="default" w:ascii="Times New Roman" w:hAnsi="Times New Roman" w:cs="Times New Roman"/>
                <w:bCs/>
                <w:sz w:val="20"/>
                <w:szCs w:val="20"/>
                <w:lang w:eastAsia="en-US"/>
              </w:rPr>
            </w:pPr>
            <w:r>
              <w:rPr>
                <w:rFonts w:hint="default" w:ascii="Times New Roman" w:hAnsi="Times New Roman" w:cs="Times New Roman"/>
                <w:bCs/>
                <w:sz w:val="20"/>
                <w:szCs w:val="20"/>
                <w:lang w:eastAsia="en-US"/>
              </w:rPr>
              <w:t xml:space="preserve">                 </w:t>
            </w:r>
            <w:r>
              <w:rPr>
                <w:rFonts w:hint="default" w:ascii="Times New Roman" w:hAnsi="Times New Roman" w:cs="Times New Roman"/>
                <w:bCs/>
                <w:sz w:val="20"/>
                <w:szCs w:val="20"/>
                <w:lang w:val="ru-RU" w:eastAsia="en-US"/>
              </w:rPr>
              <w:t xml:space="preserve">   Т.В.Тимофеева</w:t>
            </w:r>
            <w:r>
              <w:rPr>
                <w:rFonts w:hint="default" w:ascii="Times New Roman" w:hAnsi="Times New Roman" w:cs="Times New Roman"/>
                <w:bCs/>
                <w:sz w:val="20"/>
                <w:szCs w:val="20"/>
                <w:lang w:eastAsia="en-US"/>
              </w:rPr>
              <w:t xml:space="preserve">  </w:t>
            </w:r>
          </w:p>
        </w:tc>
      </w:tr>
    </w:tbl>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right"/>
        <w:rPr>
          <w:rFonts w:hint="default" w:ascii="Times New Roman" w:hAnsi="Times New Roman" w:cs="Times New Roman"/>
          <w:sz w:val="20"/>
          <w:szCs w:val="20"/>
        </w:rPr>
      </w:pPr>
    </w:p>
    <w:p>
      <w:pPr>
        <w:jc w:val="right"/>
        <w:rPr>
          <w:rFonts w:hint="default" w:ascii="Times New Roman" w:hAnsi="Times New Roman" w:cs="Times New Roman"/>
          <w:sz w:val="20"/>
          <w:szCs w:val="20"/>
        </w:rPr>
      </w:pPr>
      <w:r>
        <w:rPr>
          <w:rFonts w:hint="default" w:ascii="Times New Roman" w:hAnsi="Times New Roman" w:cs="Times New Roman"/>
          <w:sz w:val="20"/>
          <w:szCs w:val="20"/>
        </w:rPr>
        <w:t>Приложение</w:t>
      </w:r>
    </w:p>
    <w:p>
      <w:pPr>
        <w:jc w:val="right"/>
        <w:rPr>
          <w:rFonts w:hint="default" w:ascii="Times New Roman" w:hAnsi="Times New Roman" w:cs="Times New Roman"/>
          <w:sz w:val="20"/>
          <w:szCs w:val="20"/>
        </w:rPr>
      </w:pPr>
      <w:r>
        <w:rPr>
          <w:rFonts w:hint="default" w:ascii="Times New Roman" w:hAnsi="Times New Roman" w:cs="Times New Roman"/>
          <w:sz w:val="20"/>
          <w:szCs w:val="20"/>
        </w:rPr>
        <w:t>к решению сельского</w:t>
      </w:r>
    </w:p>
    <w:p>
      <w:pPr>
        <w:jc w:val="right"/>
        <w:rPr>
          <w:rFonts w:hint="default" w:ascii="Times New Roman" w:hAnsi="Times New Roman" w:cs="Times New Roman"/>
          <w:sz w:val="20"/>
          <w:szCs w:val="20"/>
        </w:rPr>
      </w:pPr>
      <w:r>
        <w:rPr>
          <w:rFonts w:hint="default" w:ascii="Times New Roman" w:hAnsi="Times New Roman" w:cs="Times New Roman"/>
          <w:sz w:val="20"/>
          <w:szCs w:val="20"/>
        </w:rPr>
        <w:t>Совета депутатов</w:t>
      </w:r>
    </w:p>
    <w:p>
      <w:pPr>
        <w:jc w:val="right"/>
        <w:rPr>
          <w:rFonts w:hint="default" w:ascii="Times New Roman" w:hAnsi="Times New Roman" w:cs="Times New Roman"/>
          <w:sz w:val="20"/>
          <w:szCs w:val="20"/>
        </w:rPr>
      </w:pPr>
      <w:r>
        <w:rPr>
          <w:rFonts w:hint="default" w:ascii="Times New Roman" w:hAnsi="Times New Roman" w:cs="Times New Roman"/>
          <w:sz w:val="20"/>
          <w:szCs w:val="20"/>
        </w:rPr>
        <w:t xml:space="preserve">от  </w:t>
      </w:r>
      <w:r>
        <w:rPr>
          <w:rFonts w:hint="default" w:ascii="Times New Roman" w:hAnsi="Times New Roman" w:cs="Times New Roman"/>
          <w:sz w:val="20"/>
          <w:szCs w:val="20"/>
          <w:lang w:val="ru-RU"/>
        </w:rPr>
        <w:t>24</w:t>
      </w:r>
      <w:r>
        <w:rPr>
          <w:rFonts w:hint="default" w:ascii="Times New Roman" w:hAnsi="Times New Roman" w:cs="Times New Roman"/>
          <w:sz w:val="20"/>
          <w:szCs w:val="20"/>
        </w:rPr>
        <w:t>.</w:t>
      </w:r>
      <w:r>
        <w:rPr>
          <w:rFonts w:hint="default" w:ascii="Times New Roman" w:hAnsi="Times New Roman" w:cs="Times New Roman"/>
          <w:sz w:val="20"/>
          <w:szCs w:val="20"/>
          <w:lang w:val="ru-RU"/>
        </w:rPr>
        <w:t>12</w:t>
      </w:r>
      <w:r>
        <w:rPr>
          <w:rFonts w:hint="default" w:ascii="Times New Roman" w:hAnsi="Times New Roman" w:cs="Times New Roman"/>
          <w:sz w:val="20"/>
          <w:szCs w:val="20"/>
        </w:rPr>
        <w:t>.20</w:t>
      </w:r>
      <w:r>
        <w:rPr>
          <w:rFonts w:hint="default" w:ascii="Times New Roman" w:hAnsi="Times New Roman" w:cs="Times New Roman"/>
          <w:sz w:val="20"/>
          <w:szCs w:val="20"/>
          <w:lang w:val="ru-RU"/>
        </w:rPr>
        <w:t>21</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ru-RU"/>
        </w:rPr>
        <w:t>12-64р</w:t>
      </w:r>
    </w:p>
    <w:p>
      <w:pPr>
        <w:jc w:val="center"/>
        <w:rPr>
          <w:rFonts w:hint="default" w:ascii="Times New Roman" w:hAnsi="Times New Roman" w:cs="Times New Roman"/>
          <w:sz w:val="20"/>
          <w:szCs w:val="20"/>
        </w:rPr>
      </w:pPr>
      <w:r>
        <w:rPr>
          <w:rFonts w:hint="default" w:ascii="Times New Roman" w:hAnsi="Times New Roman" w:cs="Times New Roman"/>
          <w:sz w:val="20"/>
          <w:szCs w:val="20"/>
        </w:rPr>
        <w:t>План нормотворческой деятельности</w:t>
      </w:r>
    </w:p>
    <w:p>
      <w:pPr>
        <w:jc w:val="center"/>
        <w:rPr>
          <w:rFonts w:hint="default" w:ascii="Times New Roman" w:hAnsi="Times New Roman" w:cs="Times New Roman"/>
          <w:sz w:val="20"/>
          <w:szCs w:val="20"/>
        </w:rPr>
      </w:pP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сельского Совета депутатов на 20</w:t>
      </w:r>
      <w:r>
        <w:rPr>
          <w:rFonts w:hint="default" w:ascii="Times New Roman" w:hAnsi="Times New Roman" w:cs="Times New Roman"/>
          <w:sz w:val="20"/>
          <w:szCs w:val="20"/>
          <w:lang w:val="ru-RU"/>
        </w:rPr>
        <w:t>22</w:t>
      </w:r>
      <w:r>
        <w:rPr>
          <w:rFonts w:hint="default" w:ascii="Times New Roman" w:hAnsi="Times New Roman" w:cs="Times New Roman"/>
          <w:sz w:val="20"/>
          <w:szCs w:val="20"/>
        </w:rPr>
        <w:t xml:space="preserve"> год</w:t>
      </w:r>
    </w:p>
    <w:p>
      <w:pPr>
        <w:jc w:val="center"/>
        <w:rPr>
          <w:rFonts w:hint="default" w:ascii="Times New Roman" w:hAnsi="Times New Roman" w:cs="Times New Roman"/>
          <w:sz w:val="20"/>
          <w:szCs w:val="2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4352"/>
        <w:gridCol w:w="2059"/>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п/п</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Наименование проекта решения</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Срок рассмотрения</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Ответственный (ные) за  подготовку проекта решения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1</w:t>
            </w:r>
          </w:p>
        </w:tc>
        <w:tc>
          <w:tcPr>
            <w:tcW w:w="4352"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О проведении публичных слушаний «О внесении изменений и дополнений в Устав Двуреченского сельсовета»</w:t>
            </w:r>
          </w:p>
        </w:tc>
        <w:tc>
          <w:tcPr>
            <w:tcW w:w="2059"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Февраль-Март</w:t>
            </w:r>
          </w:p>
        </w:tc>
        <w:tc>
          <w:tcPr>
            <w:tcW w:w="2121"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Заместитель главы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2</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 проведении публичных слушаний «Об исполнении бюджета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за 20</w:t>
            </w:r>
            <w:r>
              <w:rPr>
                <w:rFonts w:hint="default" w:ascii="Times New Roman" w:hAnsi="Times New Roman" w:cs="Times New Roman"/>
                <w:sz w:val="20"/>
                <w:szCs w:val="20"/>
                <w:lang w:val="ru-RU"/>
              </w:rPr>
              <w:t>21</w:t>
            </w:r>
            <w:r>
              <w:rPr>
                <w:rFonts w:hint="default" w:ascii="Times New Roman" w:hAnsi="Times New Roman" w:cs="Times New Roman"/>
                <w:sz w:val="20"/>
                <w:szCs w:val="20"/>
              </w:rPr>
              <w:t xml:space="preserve"> год»</w:t>
            </w:r>
            <w:r>
              <w:rPr>
                <w:rFonts w:hint="default" w:ascii="Times New Roman" w:hAnsi="Times New Roman" w:cs="Times New Roman"/>
                <w:sz w:val="20"/>
                <w:szCs w:val="20"/>
              </w:rPr>
              <w:tab/>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Март-Апрель</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w:t>
            </w:r>
            <w:r>
              <w:rPr>
                <w:rFonts w:hint="default" w:ascii="Times New Roman" w:hAnsi="Times New Roman" w:cs="Times New Roman"/>
                <w:sz w:val="20"/>
                <w:szCs w:val="20"/>
                <w:lang w:val="ru-RU"/>
              </w:rPr>
              <w:t xml:space="preserve"> по финансам и экономическим вопросам</w:t>
            </w:r>
            <w:r>
              <w:rPr>
                <w:rFonts w:hint="default" w:ascii="Times New Roman" w:hAnsi="Times New Roman" w:cs="Times New Roman"/>
                <w:sz w:val="20"/>
                <w:szCs w:val="20"/>
              </w:rPr>
              <w:t>,</w:t>
            </w:r>
          </w:p>
          <w:p>
            <w:pPr>
              <w:rPr>
                <w:rFonts w:hint="default" w:ascii="Times New Roman" w:hAnsi="Times New Roman" w:cs="Times New Roman"/>
                <w:sz w:val="20"/>
                <w:szCs w:val="20"/>
              </w:rPr>
            </w:pPr>
            <w:r>
              <w:rPr>
                <w:rFonts w:hint="default" w:ascii="Times New Roman" w:hAnsi="Times New Roman" w:cs="Times New Roman"/>
                <w:sz w:val="20"/>
                <w:szCs w:val="20"/>
              </w:rPr>
              <w:t>Заместитель главы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3</w:t>
            </w:r>
          </w:p>
        </w:tc>
        <w:tc>
          <w:tcPr>
            <w:tcW w:w="4352"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О внесении изменений и дополнений в Устав Двуреченского селсьвоета</w:t>
            </w:r>
          </w:p>
        </w:tc>
        <w:tc>
          <w:tcPr>
            <w:tcW w:w="2059"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Апрель-Май</w:t>
            </w:r>
          </w:p>
        </w:tc>
        <w:tc>
          <w:tcPr>
            <w:tcW w:w="2121"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Заместитель главы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4</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Об утверждении отчета об исполнении бюджета</w:t>
            </w:r>
            <w:r>
              <w:rPr>
                <w:rFonts w:hint="default" w:ascii="Times New Roman" w:hAnsi="Times New Roman" w:cs="Times New Roman"/>
                <w:sz w:val="20"/>
                <w:szCs w:val="20"/>
                <w:lang w:val="ru-RU"/>
              </w:rPr>
              <w:t xml:space="preserve"> Двуреченского</w:t>
            </w:r>
            <w:r>
              <w:rPr>
                <w:rFonts w:hint="default" w:ascii="Times New Roman" w:hAnsi="Times New Roman" w:cs="Times New Roman"/>
                <w:sz w:val="20"/>
                <w:szCs w:val="20"/>
              </w:rPr>
              <w:t xml:space="preserve"> сельсовета за 20</w:t>
            </w:r>
            <w:r>
              <w:rPr>
                <w:rFonts w:hint="default" w:ascii="Times New Roman" w:hAnsi="Times New Roman" w:cs="Times New Roman"/>
                <w:sz w:val="20"/>
                <w:szCs w:val="20"/>
                <w:lang w:val="ru-RU"/>
              </w:rPr>
              <w:t xml:space="preserve">21 </w:t>
            </w:r>
            <w:r>
              <w:rPr>
                <w:rFonts w:hint="default" w:ascii="Times New Roman" w:hAnsi="Times New Roman" w:cs="Times New Roman"/>
                <w:sz w:val="20"/>
                <w:szCs w:val="20"/>
              </w:rPr>
              <w:t>год</w:t>
            </w:r>
            <w:r>
              <w:rPr>
                <w:rFonts w:hint="default" w:ascii="Times New Roman" w:hAnsi="Times New Roman" w:cs="Times New Roman"/>
                <w:sz w:val="20"/>
                <w:szCs w:val="20"/>
              </w:rPr>
              <w:tab/>
            </w:r>
            <w:r>
              <w:rPr>
                <w:rFonts w:hint="default" w:ascii="Times New Roman" w:hAnsi="Times New Roman" w:cs="Times New Roman"/>
                <w:sz w:val="20"/>
                <w:szCs w:val="20"/>
              </w:rPr>
              <w:tab/>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Апрель-Май</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w:t>
            </w:r>
            <w:r>
              <w:rPr>
                <w:rFonts w:hint="default" w:ascii="Times New Roman" w:hAnsi="Times New Roman" w:cs="Times New Roman"/>
                <w:sz w:val="20"/>
                <w:szCs w:val="20"/>
                <w:lang w:val="ru-RU"/>
              </w:rPr>
              <w:t xml:space="preserve"> по финансам и экономическим вопросам</w:t>
            </w:r>
            <w:r>
              <w:rPr>
                <w:rFonts w:hint="default" w:ascii="Times New Roman" w:hAnsi="Times New Roman" w:cs="Times New Roman"/>
                <w:sz w:val="20"/>
                <w:szCs w:val="20"/>
              </w:rPr>
              <w:t>,</w:t>
            </w:r>
          </w:p>
          <w:p>
            <w:pPr>
              <w:rPr>
                <w:rFonts w:hint="default" w:ascii="Times New Roman" w:hAnsi="Times New Roman" w:cs="Times New Roman"/>
                <w:sz w:val="20"/>
                <w:szCs w:val="20"/>
              </w:rPr>
            </w:pPr>
            <w:r>
              <w:rPr>
                <w:rFonts w:hint="default" w:ascii="Times New Roman" w:hAnsi="Times New Roman" w:cs="Times New Roman"/>
                <w:sz w:val="20"/>
                <w:szCs w:val="20"/>
              </w:rPr>
              <w:t>Заместитель главы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5</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 внесении изменений в решение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сельского Совета депутатов  «О бюджете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на 20</w:t>
            </w:r>
            <w:r>
              <w:rPr>
                <w:rFonts w:hint="default" w:ascii="Times New Roman" w:hAnsi="Times New Roman" w:cs="Times New Roman"/>
                <w:sz w:val="20"/>
                <w:szCs w:val="20"/>
                <w:lang w:val="ru-RU"/>
              </w:rPr>
              <w:t>22</w:t>
            </w:r>
            <w:r>
              <w:rPr>
                <w:rFonts w:hint="default" w:ascii="Times New Roman" w:hAnsi="Times New Roman" w:cs="Times New Roman"/>
                <w:sz w:val="20"/>
                <w:szCs w:val="20"/>
              </w:rPr>
              <w:t xml:space="preserve"> и плановый период 20</w:t>
            </w:r>
            <w:r>
              <w:rPr>
                <w:rFonts w:hint="default" w:ascii="Times New Roman" w:hAnsi="Times New Roman" w:cs="Times New Roman"/>
                <w:sz w:val="20"/>
                <w:szCs w:val="20"/>
                <w:lang w:val="ru-RU"/>
              </w:rPr>
              <w:t>23</w:t>
            </w:r>
            <w:r>
              <w:rPr>
                <w:rFonts w:hint="default" w:ascii="Times New Roman" w:hAnsi="Times New Roman" w:cs="Times New Roman"/>
                <w:sz w:val="20"/>
                <w:szCs w:val="20"/>
              </w:rPr>
              <w:t>-202</w:t>
            </w:r>
            <w:r>
              <w:rPr>
                <w:rFonts w:hint="default" w:ascii="Times New Roman" w:hAnsi="Times New Roman" w:cs="Times New Roman"/>
                <w:sz w:val="20"/>
                <w:szCs w:val="20"/>
                <w:lang w:val="ru-RU"/>
              </w:rPr>
              <w:t>4</w:t>
            </w:r>
            <w:r>
              <w:rPr>
                <w:rFonts w:hint="default" w:ascii="Times New Roman" w:hAnsi="Times New Roman" w:cs="Times New Roman"/>
                <w:sz w:val="20"/>
                <w:szCs w:val="20"/>
              </w:rPr>
              <w:t xml:space="preserve"> годов»</w:t>
            </w:r>
            <w:r>
              <w:rPr>
                <w:rFonts w:hint="default" w:ascii="Times New Roman" w:hAnsi="Times New Roman" w:cs="Times New Roman"/>
                <w:sz w:val="20"/>
                <w:szCs w:val="20"/>
              </w:rPr>
              <w:tab/>
            </w:r>
            <w:r>
              <w:rPr>
                <w:rFonts w:hint="default" w:ascii="Times New Roman" w:hAnsi="Times New Roman" w:cs="Times New Roman"/>
                <w:sz w:val="20"/>
                <w:szCs w:val="20"/>
              </w:rPr>
              <w:tab/>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По мере необходимости</w:t>
            </w:r>
          </w:p>
        </w:tc>
        <w:tc>
          <w:tcPr>
            <w:tcW w:w="2121"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rPr>
              <w:t>Главный специалист</w:t>
            </w:r>
            <w:r>
              <w:rPr>
                <w:rFonts w:hint="default" w:ascii="Times New Roman" w:hAnsi="Times New Roman" w:cs="Times New Roman"/>
                <w:sz w:val="20"/>
                <w:szCs w:val="20"/>
                <w:lang w:val="ru-RU"/>
              </w:rPr>
              <w:t xml:space="preserve"> по финансам и экономическим вопросам</w:t>
            </w:r>
          </w:p>
          <w:p>
            <w:pPr>
              <w:rPr>
                <w:rFonts w:hint="default" w:ascii="Times New Roman" w:hAnsi="Times New Roman" w:cs="Times New Roman"/>
                <w:sz w:val="20"/>
                <w:szCs w:val="20"/>
              </w:rPr>
            </w:pPr>
            <w:r>
              <w:rPr>
                <w:rFonts w:hint="default" w:ascii="Times New Roman" w:hAnsi="Times New Roman" w:cs="Times New Roman"/>
                <w:sz w:val="20"/>
                <w:szCs w:val="20"/>
              </w:rPr>
              <w:t>администрации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6</w:t>
            </w:r>
          </w:p>
        </w:tc>
        <w:tc>
          <w:tcPr>
            <w:tcW w:w="4352" w:type="dxa"/>
            <w:noWrap w:val="0"/>
            <w:vAlign w:val="top"/>
          </w:tcPr>
          <w:p>
            <w:pPr>
              <w:tabs>
                <w:tab w:val="left" w:pos="2880"/>
              </w:tabs>
              <w:spacing w:after="200" w:line="276" w:lineRule="auto"/>
              <w:rPr>
                <w:rFonts w:hint="default" w:ascii="Times New Roman" w:hAnsi="Times New Roman" w:cs="Times New Roman"/>
                <w:sz w:val="20"/>
                <w:szCs w:val="20"/>
              </w:rPr>
            </w:pPr>
            <w:r>
              <w:rPr>
                <w:rFonts w:hint="default" w:ascii="Times New Roman" w:hAnsi="Times New Roman" w:cs="Times New Roman"/>
                <w:sz w:val="20"/>
                <w:szCs w:val="20"/>
              </w:rPr>
              <w:t>Об информации  об исполнении бюджета  за первый квартал 20</w:t>
            </w:r>
            <w:r>
              <w:rPr>
                <w:rFonts w:hint="default" w:ascii="Times New Roman" w:hAnsi="Times New Roman" w:cs="Times New Roman"/>
                <w:sz w:val="20"/>
                <w:szCs w:val="20"/>
                <w:lang w:val="ru-RU"/>
              </w:rPr>
              <w:t xml:space="preserve">22 </w:t>
            </w:r>
            <w:r>
              <w:rPr>
                <w:rFonts w:hint="default" w:ascii="Times New Roman" w:hAnsi="Times New Roman" w:cs="Times New Roman"/>
                <w:sz w:val="20"/>
                <w:szCs w:val="20"/>
              </w:rPr>
              <w:t>года</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Апрель</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администрации сельсовета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7</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Об информации  об исполнении бюджета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за 1 полугодие 20</w:t>
            </w:r>
            <w:r>
              <w:rPr>
                <w:rFonts w:hint="default" w:ascii="Times New Roman" w:hAnsi="Times New Roman" w:cs="Times New Roman"/>
                <w:sz w:val="20"/>
                <w:szCs w:val="20"/>
                <w:lang w:val="ru-RU"/>
              </w:rPr>
              <w:t>22</w:t>
            </w:r>
            <w:r>
              <w:rPr>
                <w:rFonts w:hint="default" w:ascii="Times New Roman" w:hAnsi="Times New Roman" w:cs="Times New Roman"/>
                <w:sz w:val="20"/>
                <w:szCs w:val="20"/>
              </w:rPr>
              <w:t xml:space="preserve"> года</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Июль</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администрации сельсовета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8</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Внесение поправок в действующие муниципальные правовые акты сельского поселения  в соответствии с федеральным законодательством и законодательством Красноярского края</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По мере необходимости</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Председатель сельского Совета депутатов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9</w:t>
            </w:r>
          </w:p>
        </w:tc>
        <w:tc>
          <w:tcPr>
            <w:tcW w:w="4352" w:type="dxa"/>
            <w:noWrap w:val="0"/>
            <w:vAlign w:val="top"/>
          </w:tcPr>
          <w:p>
            <w:pPr>
              <w:tabs>
                <w:tab w:val="left" w:pos="2880"/>
              </w:tabs>
              <w:spacing w:after="200" w:line="276" w:lineRule="auto"/>
              <w:rPr>
                <w:rFonts w:hint="default" w:ascii="Times New Roman" w:hAnsi="Times New Roman" w:cs="Times New Roman"/>
                <w:sz w:val="20"/>
                <w:szCs w:val="20"/>
              </w:rPr>
            </w:pPr>
            <w:r>
              <w:rPr>
                <w:rFonts w:hint="default" w:ascii="Times New Roman" w:hAnsi="Times New Roman" w:cs="Times New Roman"/>
                <w:sz w:val="20"/>
                <w:szCs w:val="20"/>
              </w:rPr>
              <w:t>Об исполнении бюджета  за третий  квартал 20</w:t>
            </w:r>
            <w:r>
              <w:rPr>
                <w:rFonts w:hint="default" w:ascii="Times New Roman" w:hAnsi="Times New Roman" w:cs="Times New Roman"/>
                <w:sz w:val="20"/>
                <w:szCs w:val="20"/>
                <w:lang w:val="ru-RU"/>
              </w:rPr>
              <w:t xml:space="preserve">22 </w:t>
            </w:r>
            <w:r>
              <w:rPr>
                <w:rFonts w:hint="default" w:ascii="Times New Roman" w:hAnsi="Times New Roman" w:cs="Times New Roman"/>
                <w:sz w:val="20"/>
                <w:szCs w:val="20"/>
              </w:rPr>
              <w:t>года</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Октябрь </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w:t>
            </w:r>
          </w:p>
          <w:p>
            <w:pPr>
              <w:rPr>
                <w:rFonts w:hint="default" w:ascii="Times New Roman" w:hAnsi="Times New Roman" w:cs="Times New Roman"/>
                <w:sz w:val="20"/>
                <w:szCs w:val="20"/>
              </w:rPr>
            </w:pPr>
            <w:r>
              <w:rPr>
                <w:rFonts w:hint="default" w:ascii="Times New Roman" w:hAnsi="Times New Roman" w:cs="Times New Roman"/>
                <w:sz w:val="20"/>
                <w:szCs w:val="20"/>
              </w:rPr>
              <w:t>администрации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10</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 проекте  бюджета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на 20</w:t>
            </w:r>
            <w:r>
              <w:rPr>
                <w:rFonts w:hint="default" w:ascii="Times New Roman" w:hAnsi="Times New Roman" w:cs="Times New Roman"/>
                <w:sz w:val="20"/>
                <w:szCs w:val="20"/>
                <w:lang w:val="ru-RU"/>
              </w:rPr>
              <w:t>23</w:t>
            </w:r>
            <w:r>
              <w:rPr>
                <w:rFonts w:hint="default" w:ascii="Times New Roman" w:hAnsi="Times New Roman" w:cs="Times New Roman"/>
                <w:sz w:val="20"/>
                <w:szCs w:val="20"/>
              </w:rPr>
              <w:t xml:space="preserve"> и плановый период 202</w:t>
            </w:r>
            <w:r>
              <w:rPr>
                <w:rFonts w:hint="default" w:ascii="Times New Roman" w:hAnsi="Times New Roman" w:cs="Times New Roman"/>
                <w:sz w:val="20"/>
                <w:szCs w:val="20"/>
                <w:lang w:val="ru-RU"/>
              </w:rPr>
              <w:t>4</w:t>
            </w:r>
            <w:r>
              <w:rPr>
                <w:rFonts w:hint="default" w:ascii="Times New Roman" w:hAnsi="Times New Roman" w:cs="Times New Roman"/>
                <w:sz w:val="20"/>
                <w:szCs w:val="20"/>
              </w:rPr>
              <w:t>-202</w:t>
            </w:r>
            <w:r>
              <w:rPr>
                <w:rFonts w:hint="default" w:ascii="Times New Roman" w:hAnsi="Times New Roman" w:cs="Times New Roman"/>
                <w:sz w:val="20"/>
                <w:szCs w:val="20"/>
                <w:lang w:val="ru-RU"/>
              </w:rPr>
              <w:t>5</w:t>
            </w:r>
            <w:r>
              <w:rPr>
                <w:rFonts w:hint="default" w:ascii="Times New Roman" w:hAnsi="Times New Roman" w:cs="Times New Roman"/>
                <w:sz w:val="20"/>
                <w:szCs w:val="20"/>
              </w:rPr>
              <w:t xml:space="preserve"> годов</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Ноябрь </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w:t>
            </w:r>
          </w:p>
          <w:p>
            <w:pPr>
              <w:rPr>
                <w:rFonts w:hint="default" w:ascii="Times New Roman" w:hAnsi="Times New Roman" w:cs="Times New Roman"/>
                <w:sz w:val="20"/>
                <w:szCs w:val="20"/>
              </w:rPr>
            </w:pPr>
            <w:r>
              <w:rPr>
                <w:rFonts w:hint="default" w:ascii="Times New Roman" w:hAnsi="Times New Roman" w:cs="Times New Roman"/>
                <w:sz w:val="20"/>
                <w:szCs w:val="20"/>
              </w:rPr>
              <w:t>администрации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1</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 назначении Публичных слушаний по проекту решения бюджета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на 20</w:t>
            </w:r>
            <w:r>
              <w:rPr>
                <w:rFonts w:hint="default" w:ascii="Times New Roman" w:hAnsi="Times New Roman" w:cs="Times New Roman"/>
                <w:sz w:val="20"/>
                <w:szCs w:val="20"/>
                <w:lang w:val="ru-RU"/>
              </w:rPr>
              <w:t>23</w:t>
            </w:r>
            <w:r>
              <w:rPr>
                <w:rFonts w:hint="default" w:ascii="Times New Roman" w:hAnsi="Times New Roman" w:cs="Times New Roman"/>
                <w:sz w:val="20"/>
                <w:szCs w:val="20"/>
              </w:rPr>
              <w:t xml:space="preserve"> и плановый период 202</w:t>
            </w:r>
            <w:r>
              <w:rPr>
                <w:rFonts w:hint="default" w:ascii="Times New Roman" w:hAnsi="Times New Roman" w:cs="Times New Roman"/>
                <w:sz w:val="20"/>
                <w:szCs w:val="20"/>
                <w:lang w:val="ru-RU"/>
              </w:rPr>
              <w:t>4</w:t>
            </w:r>
            <w:r>
              <w:rPr>
                <w:rFonts w:hint="default" w:ascii="Times New Roman" w:hAnsi="Times New Roman" w:cs="Times New Roman"/>
                <w:sz w:val="20"/>
                <w:szCs w:val="20"/>
              </w:rPr>
              <w:t>-202</w:t>
            </w:r>
            <w:r>
              <w:rPr>
                <w:rFonts w:hint="default" w:ascii="Times New Roman" w:hAnsi="Times New Roman" w:cs="Times New Roman"/>
                <w:sz w:val="20"/>
                <w:szCs w:val="20"/>
                <w:lang w:val="ru-RU"/>
              </w:rPr>
              <w:t>5</w:t>
            </w:r>
            <w:r>
              <w:rPr>
                <w:rFonts w:hint="default" w:ascii="Times New Roman" w:hAnsi="Times New Roman" w:cs="Times New Roman"/>
                <w:sz w:val="20"/>
                <w:szCs w:val="20"/>
              </w:rPr>
              <w:t xml:space="preserve"> годов</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Ноябрь </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Председатель сельского Совета депутатов Заместитель главы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2</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О передаче части полномочий по решению вопросов местного значения на уровень Рыбинского муниципального района</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lang w:val="ru-RU"/>
              </w:rPr>
              <w:t xml:space="preserve">Декабрь </w:t>
            </w:r>
            <w:r>
              <w:rPr>
                <w:rFonts w:hint="default" w:ascii="Times New Roman" w:hAnsi="Times New Roman" w:cs="Times New Roman"/>
                <w:sz w:val="20"/>
                <w:szCs w:val="20"/>
              </w:rPr>
              <w:t xml:space="preserve"> </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Председатель сельского Совета депутатов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3</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Об утверждении решения  «О бюджете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сельсовета на 20</w:t>
            </w:r>
            <w:r>
              <w:rPr>
                <w:rFonts w:hint="default" w:ascii="Times New Roman" w:hAnsi="Times New Roman" w:cs="Times New Roman"/>
                <w:sz w:val="20"/>
                <w:szCs w:val="20"/>
                <w:lang w:val="ru-RU"/>
              </w:rPr>
              <w:t>23</w:t>
            </w:r>
            <w:r>
              <w:rPr>
                <w:rFonts w:hint="default" w:ascii="Times New Roman" w:hAnsi="Times New Roman" w:cs="Times New Roman"/>
                <w:sz w:val="20"/>
                <w:szCs w:val="20"/>
              </w:rPr>
              <w:t xml:space="preserve"> и плановый период 202</w:t>
            </w:r>
            <w:r>
              <w:rPr>
                <w:rFonts w:hint="default" w:ascii="Times New Roman" w:hAnsi="Times New Roman" w:cs="Times New Roman"/>
                <w:sz w:val="20"/>
                <w:szCs w:val="20"/>
                <w:lang w:val="ru-RU"/>
              </w:rPr>
              <w:t>4</w:t>
            </w:r>
            <w:r>
              <w:rPr>
                <w:rFonts w:hint="default" w:ascii="Times New Roman" w:hAnsi="Times New Roman" w:cs="Times New Roman"/>
                <w:sz w:val="20"/>
                <w:szCs w:val="20"/>
              </w:rPr>
              <w:t>-202</w:t>
            </w:r>
            <w:r>
              <w:rPr>
                <w:rFonts w:hint="default" w:ascii="Times New Roman" w:hAnsi="Times New Roman" w:cs="Times New Roman"/>
                <w:sz w:val="20"/>
                <w:szCs w:val="20"/>
                <w:lang w:val="ru-RU"/>
              </w:rPr>
              <w:t>5</w:t>
            </w:r>
            <w:r>
              <w:rPr>
                <w:rFonts w:hint="default" w:ascii="Times New Roman" w:hAnsi="Times New Roman" w:cs="Times New Roman"/>
                <w:sz w:val="20"/>
                <w:szCs w:val="20"/>
              </w:rPr>
              <w:t xml:space="preserve"> годов»</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Декабрь </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Главный специалист</w:t>
            </w:r>
          </w:p>
          <w:p>
            <w:pPr>
              <w:rPr>
                <w:rFonts w:hint="default" w:ascii="Times New Roman" w:hAnsi="Times New Roman" w:cs="Times New Roman"/>
                <w:sz w:val="20"/>
                <w:szCs w:val="20"/>
              </w:rPr>
            </w:pPr>
            <w:r>
              <w:rPr>
                <w:rFonts w:hint="default" w:ascii="Times New Roman" w:hAnsi="Times New Roman" w:cs="Times New Roman"/>
                <w:sz w:val="20"/>
                <w:szCs w:val="20"/>
              </w:rPr>
              <w:t>администрации сельсовета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4</w:t>
            </w:r>
          </w:p>
        </w:tc>
        <w:tc>
          <w:tcPr>
            <w:tcW w:w="4352"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Об утверждении плана нормотворческой деятельности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сельского Совета  депутатов на 20</w:t>
            </w:r>
            <w:r>
              <w:rPr>
                <w:rFonts w:hint="default" w:ascii="Times New Roman" w:hAnsi="Times New Roman" w:cs="Times New Roman"/>
                <w:sz w:val="20"/>
                <w:szCs w:val="20"/>
                <w:lang w:val="ru-RU"/>
              </w:rPr>
              <w:t>23</w:t>
            </w:r>
            <w:r>
              <w:rPr>
                <w:rFonts w:hint="default" w:ascii="Times New Roman" w:hAnsi="Times New Roman" w:cs="Times New Roman"/>
                <w:sz w:val="20"/>
                <w:szCs w:val="20"/>
              </w:rPr>
              <w:t xml:space="preserve"> год</w:t>
            </w:r>
          </w:p>
        </w:tc>
        <w:tc>
          <w:tcPr>
            <w:tcW w:w="2059"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Декабрь </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Председатель сельского Совета депутатов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15</w:t>
            </w:r>
          </w:p>
        </w:tc>
        <w:tc>
          <w:tcPr>
            <w:tcW w:w="4352"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rPr>
              <w:t xml:space="preserve">Внесение поправок в действующие муниципальные правовые акты сельского поселения </w:t>
            </w:r>
            <w:r>
              <w:rPr>
                <w:rFonts w:hint="default" w:ascii="Times New Roman" w:hAnsi="Times New Roman" w:cs="Times New Roman"/>
                <w:sz w:val="20"/>
                <w:szCs w:val="20"/>
                <w:lang w:val="ru-RU"/>
              </w:rPr>
              <w:t>о местных налогах на территории сельсовета</w:t>
            </w:r>
          </w:p>
        </w:tc>
        <w:tc>
          <w:tcPr>
            <w:tcW w:w="2059" w:type="dxa"/>
            <w:noWrap w:val="0"/>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rPr>
              <w:t>По мере необходимости</w:t>
            </w:r>
          </w:p>
        </w:tc>
        <w:tc>
          <w:tcPr>
            <w:tcW w:w="2121" w:type="dxa"/>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 xml:space="preserve">Председатель сельского Совета депутатов </w:t>
            </w:r>
          </w:p>
        </w:tc>
      </w:tr>
    </w:tbl>
    <w:p>
      <w:pPr>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spacing w:after="0"/>
        <w:jc w:val="right"/>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autoSpaceDE w:val="0"/>
        <w:autoSpaceDN w:val="0"/>
        <w:adjustRightInd w:val="0"/>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РОССИЙСКАЯ ФЕДЕРАЦИЯ</w:t>
      </w:r>
    </w:p>
    <w:p>
      <w:pPr>
        <w:autoSpaceDE w:val="0"/>
        <w:autoSpaceDN w:val="0"/>
        <w:adjustRightInd w:val="0"/>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КРАСНОЯРСКИЙ КРАЙ РЫБИНСКИЙ РАЙОН</w:t>
      </w:r>
    </w:p>
    <w:p>
      <w:pPr>
        <w:autoSpaceDE w:val="0"/>
        <w:autoSpaceDN w:val="0"/>
        <w:adjustRightInd w:val="0"/>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ДВУРЕЧЕНСКИЙ СЕЛЬСКИЙ СОВЕТ ДЕПУТАТОВ</w:t>
      </w:r>
    </w:p>
    <w:p>
      <w:pPr>
        <w:autoSpaceDE w:val="0"/>
        <w:autoSpaceDN w:val="0"/>
        <w:adjustRightInd w:val="0"/>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РЕШЕНИЕ</w:t>
      </w:r>
    </w:p>
    <w:p>
      <w:pPr>
        <w:autoSpaceDE w:val="0"/>
        <w:autoSpaceDN w:val="0"/>
        <w:adjustRightInd w:val="0"/>
        <w:jc w:val="center"/>
        <w:rPr>
          <w:rFonts w:hint="default" w:ascii="Times New Roman" w:hAnsi="Times New Roman" w:cs="Times New Roman"/>
          <w:i w:val="0"/>
          <w:iCs w:val="0"/>
          <w:sz w:val="24"/>
          <w:szCs w:val="24"/>
          <w:lang w:val="ru-RU"/>
        </w:rPr>
      </w:pPr>
    </w:p>
    <w:p>
      <w:pPr>
        <w:autoSpaceDE w:val="0"/>
        <w:autoSpaceDN w:val="0"/>
        <w:adjustRightInd w:val="0"/>
        <w:jc w:val="both"/>
        <w:rPr>
          <w:rFonts w:hint="default" w:ascii="Times New Roman" w:hAnsi="Times New Roman" w:cs="Times New Roman"/>
          <w:i w:val="0"/>
          <w:iCs w:val="0"/>
          <w:sz w:val="24"/>
          <w:szCs w:val="24"/>
          <w:lang w:val="ru-RU"/>
        </w:rPr>
      </w:pPr>
      <w:r>
        <w:rPr>
          <w:rFonts w:hint="default" w:cs="Times New Roman"/>
          <w:i w:val="0"/>
          <w:iCs w:val="0"/>
          <w:sz w:val="24"/>
          <w:szCs w:val="24"/>
          <w:lang w:val="ru-RU"/>
        </w:rPr>
        <w:t>24</w:t>
      </w:r>
      <w:r>
        <w:rPr>
          <w:rFonts w:hint="default" w:ascii="Times New Roman" w:hAnsi="Times New Roman" w:cs="Times New Roman"/>
          <w:i w:val="0"/>
          <w:iCs w:val="0"/>
          <w:sz w:val="24"/>
          <w:szCs w:val="24"/>
          <w:lang w:val="ru-RU"/>
        </w:rPr>
        <w:t>.</w:t>
      </w:r>
      <w:r>
        <w:rPr>
          <w:rFonts w:hint="default" w:cs="Times New Roman"/>
          <w:i w:val="0"/>
          <w:iCs w:val="0"/>
          <w:sz w:val="24"/>
          <w:szCs w:val="24"/>
          <w:lang w:val="ru-RU"/>
        </w:rPr>
        <w:t>11</w:t>
      </w:r>
      <w:r>
        <w:rPr>
          <w:rFonts w:hint="default" w:ascii="Times New Roman" w:hAnsi="Times New Roman" w:cs="Times New Roman"/>
          <w:i w:val="0"/>
          <w:iCs w:val="0"/>
          <w:sz w:val="24"/>
          <w:szCs w:val="24"/>
          <w:lang w:val="ru-RU"/>
        </w:rPr>
        <w:t>.2021                                                  с. Двуречное                                            №</w:t>
      </w:r>
      <w:r>
        <w:rPr>
          <w:rFonts w:hint="default" w:cs="Times New Roman"/>
          <w:i w:val="0"/>
          <w:iCs w:val="0"/>
          <w:sz w:val="24"/>
          <w:szCs w:val="24"/>
          <w:lang w:val="ru-RU"/>
        </w:rPr>
        <w:t xml:space="preserve"> 10-55р</w:t>
      </w:r>
    </w:p>
    <w:p>
      <w:pPr>
        <w:autoSpaceDE w:val="0"/>
        <w:autoSpaceDN w:val="0"/>
        <w:adjustRightInd w:val="0"/>
        <w:jc w:val="center"/>
        <w:rPr>
          <w:rFonts w:hint="default" w:ascii="Times New Roman" w:hAnsi="Times New Roman" w:cs="Times New Roman"/>
          <w:i w:val="0"/>
          <w:iCs w:val="0"/>
          <w:sz w:val="24"/>
          <w:szCs w:val="24"/>
        </w:rPr>
      </w:pPr>
    </w:p>
    <w:p>
      <w:pPr>
        <w:spacing w:after="0" w:line="240" w:lineRule="auto"/>
        <w:rPr>
          <w:rFonts w:hint="default" w:ascii="Times New Roman" w:hAnsi="Times New Roman" w:eastAsia="Times New Roman" w:cs="Times New Roman"/>
          <w:i w:val="0"/>
          <w:iCs w:val="0"/>
          <w:sz w:val="24"/>
          <w:szCs w:val="24"/>
          <w:lang w:eastAsia="ru-RU"/>
        </w:rPr>
      </w:pPr>
    </w:p>
    <w:p>
      <w:pPr>
        <w:jc w:val="right"/>
        <w:rPr>
          <w:sz w:val="20"/>
          <w:szCs w:val="20"/>
        </w:rPr>
      </w:pPr>
      <w:r>
        <w:rPr>
          <w:sz w:val="20"/>
          <w:szCs w:val="20"/>
        </w:rPr>
        <w:t xml:space="preserve">Управление Министерства юстиции </w:t>
      </w:r>
    </w:p>
    <w:p>
      <w:pPr>
        <w:jc w:val="right"/>
        <w:rPr>
          <w:sz w:val="20"/>
          <w:szCs w:val="20"/>
        </w:rPr>
      </w:pPr>
      <w:r>
        <w:rPr>
          <w:sz w:val="20"/>
          <w:szCs w:val="20"/>
        </w:rPr>
        <w:t xml:space="preserve">Российской Федерации </w:t>
      </w:r>
    </w:p>
    <w:p>
      <w:pPr>
        <w:jc w:val="right"/>
        <w:rPr>
          <w:sz w:val="20"/>
          <w:szCs w:val="20"/>
        </w:rPr>
      </w:pPr>
      <w:r>
        <w:rPr>
          <w:sz w:val="20"/>
          <w:szCs w:val="20"/>
        </w:rPr>
        <w:t>по Красноярскому краю</w:t>
      </w:r>
    </w:p>
    <w:p>
      <w:pPr>
        <w:jc w:val="right"/>
        <w:rPr>
          <w:sz w:val="20"/>
          <w:szCs w:val="20"/>
        </w:rPr>
      </w:pPr>
      <w:r>
        <w:rPr>
          <w:rFonts w:hint="default"/>
          <w:sz w:val="20"/>
          <w:szCs w:val="20"/>
          <w:lang w:val="ru-RU"/>
        </w:rPr>
        <w:t>20</w:t>
      </w:r>
      <w:r>
        <w:rPr>
          <w:sz w:val="20"/>
          <w:szCs w:val="20"/>
        </w:rPr>
        <w:t xml:space="preserve"> </w:t>
      </w:r>
      <w:r>
        <w:rPr>
          <w:sz w:val="20"/>
          <w:szCs w:val="20"/>
          <w:lang w:val="ru-RU"/>
        </w:rPr>
        <w:t>декабря</w:t>
      </w:r>
      <w:r>
        <w:rPr>
          <w:sz w:val="20"/>
          <w:szCs w:val="20"/>
        </w:rPr>
        <w:t xml:space="preserve"> 202</w:t>
      </w:r>
      <w:r>
        <w:rPr>
          <w:rFonts w:hint="default"/>
          <w:sz w:val="20"/>
          <w:szCs w:val="20"/>
          <w:lang w:val="ru-RU"/>
        </w:rPr>
        <w:t>1</w:t>
      </w:r>
      <w:r>
        <w:rPr>
          <w:sz w:val="20"/>
          <w:szCs w:val="20"/>
        </w:rPr>
        <w:t xml:space="preserve"> г.</w:t>
      </w:r>
    </w:p>
    <w:p>
      <w:pPr>
        <w:jc w:val="right"/>
        <w:rPr>
          <w:sz w:val="20"/>
          <w:szCs w:val="20"/>
        </w:rPr>
      </w:pPr>
      <w:r>
        <w:rPr>
          <w:sz w:val="20"/>
          <w:szCs w:val="20"/>
        </w:rPr>
        <w:t>Зарегистрированы изменения в Устав</w:t>
      </w:r>
    </w:p>
    <w:p>
      <w:pPr>
        <w:jc w:val="right"/>
        <w:rPr>
          <w:sz w:val="20"/>
          <w:szCs w:val="20"/>
        </w:rPr>
      </w:pPr>
      <w:r>
        <w:rPr>
          <w:sz w:val="20"/>
          <w:szCs w:val="20"/>
        </w:rPr>
        <w:t xml:space="preserve">Государственный регистрационный </w:t>
      </w:r>
    </w:p>
    <w:p>
      <w:pPr>
        <w:pStyle w:val="13"/>
        <w:ind w:right="-1"/>
        <w:jc w:val="right"/>
        <w:rPr>
          <w:rFonts w:hint="default" w:ascii="Times New Roman" w:hAnsi="Times New Roman"/>
          <w:color w:val="000000"/>
          <w:sz w:val="16"/>
          <w:szCs w:val="16"/>
          <w:lang w:val="ru-RU"/>
        </w:rPr>
      </w:pPr>
      <w:r>
        <w:rPr>
          <w:rFonts w:ascii="Times New Roman" w:hAnsi="Times New Roman"/>
          <w:sz w:val="20"/>
          <w:szCs w:val="20"/>
        </w:rPr>
        <w:t xml:space="preserve">№ RU </w:t>
      </w:r>
      <w:r>
        <w:rPr>
          <w:rFonts w:hint="default"/>
          <w:sz w:val="20"/>
          <w:szCs w:val="20"/>
          <w:lang w:val="ru-RU"/>
        </w:rPr>
        <w:t>245323042021002</w:t>
      </w:r>
    </w:p>
    <w:p>
      <w:pPr>
        <w:spacing w:after="0" w:line="240" w:lineRule="auto"/>
        <w:rPr>
          <w:rFonts w:hint="default" w:ascii="Times New Roman" w:hAnsi="Times New Roman" w:eastAsia="Times New Roman" w:cs="Times New Roman"/>
          <w:i w:val="0"/>
          <w:iCs w:val="0"/>
          <w:sz w:val="24"/>
          <w:szCs w:val="24"/>
          <w:lang w:eastAsia="ru-RU"/>
        </w:rPr>
      </w:pPr>
    </w:p>
    <w:p>
      <w:pPr>
        <w:keepNext/>
        <w:keepLines/>
        <w:spacing w:after="0" w:line="240" w:lineRule="auto"/>
        <w:outlineLvl w:val="0"/>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Cs/>
          <w:i w:val="0"/>
          <w:iCs w:val="0"/>
          <w:sz w:val="24"/>
          <w:szCs w:val="24"/>
          <w:lang w:eastAsia="ru-RU"/>
        </w:rPr>
        <w:t xml:space="preserve">О внесении изменений в Устав Двуреченского </w:t>
      </w:r>
    </w:p>
    <w:p>
      <w:pPr>
        <w:keepNext/>
        <w:keepLines/>
        <w:spacing w:after="0" w:line="240" w:lineRule="auto"/>
        <w:outlineLvl w:val="0"/>
        <w:rPr>
          <w:rFonts w:hint="default" w:ascii="Times New Roman" w:hAnsi="Times New Roman" w:eastAsia="Times New Roman" w:cs="Times New Roman"/>
          <w:bCs/>
          <w:i w:val="0"/>
          <w:iCs w:val="0"/>
          <w:sz w:val="24"/>
          <w:szCs w:val="24"/>
          <w:lang w:eastAsia="ru-RU"/>
        </w:rPr>
      </w:pPr>
      <w:r>
        <w:rPr>
          <w:rFonts w:hint="default" w:ascii="Times New Roman" w:hAnsi="Times New Roman" w:eastAsia="Times New Roman" w:cs="Times New Roman"/>
          <w:i w:val="0"/>
          <w:iCs w:val="0"/>
          <w:sz w:val="24"/>
          <w:szCs w:val="24"/>
          <w:lang w:eastAsia="ru-RU"/>
        </w:rPr>
        <w:t>сельсовета Рыбинского района</w:t>
      </w:r>
    </w:p>
    <w:p>
      <w:pPr>
        <w:keepNext/>
        <w:keepLines/>
        <w:spacing w:after="0" w:line="240" w:lineRule="auto"/>
        <w:ind w:firstLine="709"/>
        <w:outlineLvl w:val="0"/>
        <w:rPr>
          <w:rFonts w:hint="default" w:ascii="Times New Roman" w:hAnsi="Times New Roman" w:eastAsia="Times New Roman" w:cs="Times New Roman"/>
          <w:bCs/>
          <w:i w:val="0"/>
          <w:iCs w:val="0"/>
          <w:sz w:val="24"/>
          <w:szCs w:val="24"/>
          <w:lang w:eastAsia="ru-RU"/>
        </w:rPr>
      </w:pP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 xml:space="preserve">В целях приведения Устава Двуреченского сельсовета Рыбинского района Красноярского края в соответствие с требованиями федерального и краевого законодательства, руководствуясь статьями </w:t>
      </w:r>
      <w:r>
        <w:rPr>
          <w:rFonts w:hint="default" w:ascii="Times New Roman" w:hAnsi="Times New Roman" w:cs="Times New Roman"/>
          <w:i w:val="0"/>
          <w:iCs w:val="0"/>
          <w:sz w:val="24"/>
          <w:szCs w:val="24"/>
          <w:lang w:val="en-US" w:eastAsia="ru-RU"/>
        </w:rPr>
        <w:t>20, 24</w:t>
      </w:r>
      <w:r>
        <w:rPr>
          <w:rFonts w:hint="default" w:ascii="Times New Roman" w:hAnsi="Times New Roman" w:eastAsia="Times New Roman" w:cs="Times New Roman"/>
          <w:i w:val="0"/>
          <w:iCs w:val="0"/>
          <w:sz w:val="24"/>
          <w:szCs w:val="24"/>
          <w:lang w:eastAsia="ru-RU"/>
        </w:rPr>
        <w:t xml:space="preserve"> Устава Двуреченского сельсовета Рыбинского района Красноярского края, Двуреченский сельский Совет депутатов РЕШИЛ:</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
          <w:i w:val="0"/>
          <w:iCs w:val="0"/>
          <w:sz w:val="24"/>
          <w:szCs w:val="24"/>
          <w:lang w:eastAsia="ru-RU"/>
        </w:rPr>
        <w:t>1.</w:t>
      </w:r>
      <w:r>
        <w:rPr>
          <w:rFonts w:hint="default" w:ascii="Times New Roman" w:hAnsi="Times New Roman" w:eastAsia="Times New Roman" w:cs="Times New Roman"/>
          <w:i w:val="0"/>
          <w:iCs w:val="0"/>
          <w:sz w:val="24"/>
          <w:szCs w:val="24"/>
          <w:lang w:eastAsia="ru-RU"/>
        </w:rPr>
        <w:t xml:space="preserve"> Внести в Устав Двуреченского сельсовета Рыбинского района Красноярского края следующие изменения:</w:t>
      </w:r>
    </w:p>
    <w:p>
      <w:pPr>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1.1. главу 1 дополнить статьей 1.1 следующего содержания:</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
          <w:i w:val="0"/>
          <w:iCs w:val="0"/>
          <w:sz w:val="24"/>
          <w:szCs w:val="24"/>
          <w:lang w:eastAsia="ru-RU"/>
        </w:rPr>
        <w:t xml:space="preserve">«Статья 1.1. Наименование муниципального образования </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Полное наименование муниципального образования – «сельское поселение Двуреченский сельсовет Рыбинского муниципального района Красноярского края», сокращенное – «Двуреченский сельсовет Рыбинского района Красноярского края», «Двуреченский сельсовет». Данные наименования равнозначны.»;</w:t>
      </w:r>
    </w:p>
    <w:p>
      <w:pPr>
        <w:tabs>
          <w:tab w:val="left" w:pos="780"/>
        </w:tabs>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
          <w:i w:val="0"/>
          <w:iCs w:val="0"/>
          <w:sz w:val="24"/>
          <w:szCs w:val="24"/>
          <w:lang w:eastAsia="ru-RU"/>
        </w:rPr>
        <w:t xml:space="preserve">1.2. пункт 1 статьи 2 после слова </w:t>
      </w:r>
      <w:r>
        <w:rPr>
          <w:rFonts w:hint="default" w:ascii="Times New Roman" w:hAnsi="Times New Roman" w:eastAsia="Times New Roman" w:cs="Times New Roman"/>
          <w:i w:val="0"/>
          <w:iCs w:val="0"/>
          <w:sz w:val="24"/>
          <w:szCs w:val="24"/>
          <w:lang w:eastAsia="ru-RU"/>
        </w:rPr>
        <w:t>«сельсовет»</w:t>
      </w:r>
      <w:r>
        <w:rPr>
          <w:rFonts w:hint="default" w:ascii="Times New Roman" w:hAnsi="Times New Roman" w:eastAsia="Times New Roman" w:cs="Times New Roman"/>
          <w:b/>
          <w:i w:val="0"/>
          <w:iCs w:val="0"/>
          <w:sz w:val="24"/>
          <w:szCs w:val="24"/>
          <w:lang w:eastAsia="ru-RU"/>
        </w:rPr>
        <w:t xml:space="preserve"> дополнить словами </w:t>
      </w:r>
      <w:r>
        <w:rPr>
          <w:rFonts w:hint="default" w:ascii="Times New Roman" w:hAnsi="Times New Roman" w:eastAsia="Times New Roman" w:cs="Times New Roman"/>
          <w:i w:val="0"/>
          <w:iCs w:val="0"/>
          <w:sz w:val="24"/>
          <w:szCs w:val="24"/>
          <w:lang w:eastAsia="ru-RU"/>
        </w:rPr>
        <w:t>«(далее по тексту Устава также – поселение, сельсовет, муниципальное образование)»;</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 xml:space="preserve">1.3. в статье 7: </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 в пункте 1:</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подпункт 9</w:t>
      </w:r>
      <w:r>
        <w:rPr>
          <w:rFonts w:hint="default" w:ascii="Times New Roman" w:hAnsi="Times New Roman" w:cs="Times New Roman"/>
          <w:b/>
          <w:i w:val="0"/>
          <w:iCs w:val="0"/>
          <w:sz w:val="24"/>
          <w:szCs w:val="24"/>
          <w:lang w:val="en-US" w:eastAsia="ru-RU"/>
        </w:rPr>
        <w:t>,</w:t>
      </w:r>
      <w:r>
        <w:rPr>
          <w:rFonts w:hint="default" w:ascii="Times New Roman" w:hAnsi="Times New Roman" w:eastAsia="Times New Roman" w:cs="Times New Roman"/>
          <w:b/>
          <w:i w:val="0"/>
          <w:iCs w:val="0"/>
          <w:sz w:val="24"/>
          <w:szCs w:val="24"/>
          <w:lang w:eastAsia="ru-RU"/>
        </w:rPr>
        <w:t xml:space="preserve"> изложить в следующей редакции:</w:t>
      </w:r>
    </w:p>
    <w:p>
      <w:pPr>
        <w:tabs>
          <w:tab w:val="left" w:pos="780"/>
        </w:tabs>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cs="Times New Roman"/>
          <w:i w:val="0"/>
          <w:iCs w:val="0"/>
          <w:sz w:val="24"/>
          <w:szCs w:val="24"/>
          <w:lang w:val="en-US" w:eastAsia="ru-RU"/>
        </w:rPr>
        <w:t xml:space="preserve">- </w:t>
      </w:r>
      <w:r>
        <w:rPr>
          <w:rFonts w:hint="default" w:ascii="Times New Roman" w:hAnsi="Times New Roman" w:eastAsia="Times New Roman" w:cs="Times New Roman"/>
          <w:b/>
          <w:i w:val="0"/>
          <w:iCs w:val="0"/>
          <w:sz w:val="24"/>
          <w:szCs w:val="24"/>
          <w:lang w:eastAsia="ru-RU"/>
        </w:rPr>
        <w:t>в пункте 1:</w:t>
      </w:r>
    </w:p>
    <w:p>
      <w:pPr>
        <w:tabs>
          <w:tab w:val="left" w:pos="780"/>
        </w:tabs>
        <w:spacing w:after="0" w:line="240" w:lineRule="auto"/>
        <w:ind w:firstLine="831" w:firstLineChars="345"/>
        <w:jc w:val="both"/>
        <w:rPr>
          <w:rFonts w:hint="default" w:ascii="Times New Roman" w:hAnsi="Times New Roman" w:eastAsia="Times New Roman" w:cs="Times New Roman"/>
          <w:i w:val="0"/>
          <w:iCs w:val="0"/>
          <w:sz w:val="24"/>
          <w:szCs w:val="24"/>
          <w:lang w:val="en-US" w:eastAsia="ru-RU"/>
        </w:rPr>
      </w:pPr>
      <w:r>
        <w:rPr>
          <w:rFonts w:hint="default" w:cs="Times New Roman"/>
          <w:b/>
          <w:i w:val="0"/>
          <w:iCs w:val="0"/>
          <w:sz w:val="24"/>
          <w:szCs w:val="24"/>
          <w:lang w:eastAsia="ru-RU"/>
        </w:rPr>
        <w:t>в</w:t>
      </w:r>
      <w:r>
        <w:rPr>
          <w:rFonts w:hint="default" w:cs="Times New Roman"/>
          <w:b/>
          <w:i w:val="0"/>
          <w:iCs w:val="0"/>
          <w:sz w:val="24"/>
          <w:szCs w:val="24"/>
          <w:lang w:val="en-US" w:eastAsia="ru-RU"/>
        </w:rPr>
        <w:t xml:space="preserve"> </w:t>
      </w:r>
      <w:r>
        <w:rPr>
          <w:rFonts w:hint="default" w:ascii="Times New Roman" w:hAnsi="Times New Roman" w:eastAsia="Times New Roman" w:cs="Times New Roman"/>
          <w:b/>
          <w:i w:val="0"/>
          <w:iCs w:val="0"/>
          <w:sz w:val="24"/>
          <w:szCs w:val="24"/>
          <w:lang w:eastAsia="ru-RU"/>
        </w:rPr>
        <w:t>подпункт</w:t>
      </w:r>
      <w:r>
        <w:rPr>
          <w:rFonts w:hint="default" w:cs="Times New Roman"/>
          <w:b/>
          <w:i w:val="0"/>
          <w:iCs w:val="0"/>
          <w:sz w:val="24"/>
          <w:szCs w:val="24"/>
          <w:lang w:eastAsia="ru-RU"/>
        </w:rPr>
        <w:t>е</w:t>
      </w:r>
      <w:r>
        <w:rPr>
          <w:rFonts w:hint="default" w:ascii="Times New Roman" w:hAnsi="Times New Roman" w:eastAsia="Times New Roman" w:cs="Times New Roman"/>
          <w:b/>
          <w:i w:val="0"/>
          <w:iCs w:val="0"/>
          <w:sz w:val="24"/>
          <w:szCs w:val="24"/>
          <w:lang w:eastAsia="ru-RU"/>
        </w:rPr>
        <w:t xml:space="preserve"> </w:t>
      </w:r>
      <w:r>
        <w:rPr>
          <w:rFonts w:hint="default" w:cs="Times New Roman"/>
          <w:b/>
          <w:i w:val="0"/>
          <w:iCs w:val="0"/>
          <w:sz w:val="24"/>
          <w:szCs w:val="24"/>
          <w:lang w:val="en-US" w:eastAsia="ru-RU"/>
        </w:rPr>
        <w:t xml:space="preserve">15 слова </w:t>
      </w:r>
      <w:r>
        <w:rPr>
          <w:rFonts w:hint="default" w:cs="Times New Roman"/>
          <w:b w:val="0"/>
          <w:bCs/>
          <w:i w:val="0"/>
          <w:iCs w:val="0"/>
          <w:sz w:val="24"/>
          <w:szCs w:val="24"/>
          <w:lang w:val="en-US" w:eastAsia="ru-RU"/>
        </w:rPr>
        <w:t>«за сохранностью автомобильных дорог местного значения»</w:t>
      </w:r>
      <w:r>
        <w:rPr>
          <w:rFonts w:hint="default" w:cs="Times New Roman"/>
          <w:b/>
          <w:i w:val="0"/>
          <w:iCs w:val="0"/>
          <w:sz w:val="24"/>
          <w:szCs w:val="24"/>
          <w:lang w:val="en-US" w:eastAsia="ru-RU"/>
        </w:rPr>
        <w:t xml:space="preserve"> заменить словами </w:t>
      </w:r>
      <w:r>
        <w:rPr>
          <w:rFonts w:hint="default" w:cs="Times New Roman"/>
          <w:b w:val="0"/>
          <w:bCs/>
          <w:i w:val="0"/>
          <w:iCs w:val="0"/>
          <w:sz w:val="24"/>
          <w:szCs w:val="24"/>
          <w:lang w:val="en-US" w:eastAsia="ru-RU"/>
        </w:rPr>
        <w:t>«на автомобильном транспорте, городском наземном электрическом транспорте и в дорожном хозяйстве»;</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в подпункте 30 слова</w:t>
      </w:r>
      <w:r>
        <w:rPr>
          <w:rFonts w:hint="default" w:ascii="Times New Roman" w:hAnsi="Times New Roman" w:eastAsia="Times New Roman" w:cs="Times New Roman"/>
          <w:i w:val="0"/>
          <w:iCs w:val="0"/>
          <w:sz w:val="24"/>
          <w:szCs w:val="24"/>
          <w:lang w:eastAsia="ru-RU"/>
        </w:rPr>
        <w:t xml:space="preserve"> «( далее также – приведение в соответствие с установленными требованиями)» </w:t>
      </w:r>
      <w:r>
        <w:rPr>
          <w:rFonts w:hint="default" w:ascii="Times New Roman" w:hAnsi="Times New Roman" w:eastAsia="Times New Roman" w:cs="Times New Roman"/>
          <w:b/>
          <w:i w:val="0"/>
          <w:iCs w:val="0"/>
          <w:sz w:val="24"/>
          <w:szCs w:val="24"/>
          <w:lang w:eastAsia="ru-RU"/>
        </w:rPr>
        <w:t>исключить;</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подпункт 33 изложить в следующей редакции:</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«33) участие в организации деятельности по накоплению (в том числе раздельному накоплению) и транспортированию твердых коммунальных отходов.»;</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
          <w:i w:val="0"/>
          <w:iCs w:val="0"/>
          <w:sz w:val="24"/>
          <w:szCs w:val="24"/>
          <w:lang w:eastAsia="ru-RU"/>
        </w:rPr>
        <w:t>- в пункте 2 слова</w:t>
      </w:r>
      <w:r>
        <w:rPr>
          <w:rFonts w:hint="default" w:ascii="Times New Roman" w:hAnsi="Times New Roman" w:eastAsia="Times New Roman" w:cs="Times New Roman"/>
          <w:i w:val="0"/>
          <w:iCs w:val="0"/>
          <w:sz w:val="24"/>
          <w:szCs w:val="24"/>
          <w:lang w:eastAsia="ru-RU"/>
        </w:rPr>
        <w:t xml:space="preserve"> «поселения, входящие в состав муниципального района,» </w:t>
      </w:r>
      <w:r>
        <w:rPr>
          <w:rFonts w:hint="default" w:ascii="Times New Roman" w:hAnsi="Times New Roman" w:eastAsia="Times New Roman" w:cs="Times New Roman"/>
          <w:b/>
          <w:i w:val="0"/>
          <w:iCs w:val="0"/>
          <w:sz w:val="24"/>
          <w:szCs w:val="24"/>
          <w:lang w:eastAsia="ru-RU"/>
        </w:rPr>
        <w:t xml:space="preserve">заменить словом </w:t>
      </w:r>
      <w:r>
        <w:rPr>
          <w:rFonts w:hint="default" w:ascii="Times New Roman" w:hAnsi="Times New Roman" w:eastAsia="Times New Roman" w:cs="Times New Roman"/>
          <w:i w:val="0"/>
          <w:iCs w:val="0"/>
          <w:sz w:val="24"/>
          <w:szCs w:val="24"/>
          <w:lang w:eastAsia="ru-RU"/>
        </w:rPr>
        <w:t>«сельсовета»,</w:t>
      </w:r>
      <w:r>
        <w:rPr>
          <w:rFonts w:hint="default" w:ascii="Times New Roman" w:hAnsi="Times New Roman" w:eastAsia="Times New Roman" w:cs="Times New Roman"/>
          <w:b/>
          <w:i w:val="0"/>
          <w:iCs w:val="0"/>
          <w:sz w:val="24"/>
          <w:szCs w:val="24"/>
          <w:lang w:eastAsia="ru-RU"/>
        </w:rPr>
        <w:t xml:space="preserve"> после слова </w:t>
      </w:r>
      <w:r>
        <w:rPr>
          <w:rFonts w:hint="default" w:ascii="Times New Roman" w:hAnsi="Times New Roman" w:eastAsia="Times New Roman" w:cs="Times New Roman"/>
          <w:i w:val="0"/>
          <w:iCs w:val="0"/>
          <w:sz w:val="24"/>
          <w:szCs w:val="24"/>
          <w:lang w:eastAsia="ru-RU"/>
        </w:rPr>
        <w:t>«части»</w:t>
      </w:r>
      <w:r>
        <w:rPr>
          <w:rFonts w:hint="default" w:ascii="Times New Roman" w:hAnsi="Times New Roman" w:eastAsia="Times New Roman" w:cs="Times New Roman"/>
          <w:b/>
          <w:i w:val="0"/>
          <w:iCs w:val="0"/>
          <w:sz w:val="24"/>
          <w:szCs w:val="24"/>
          <w:lang w:eastAsia="ru-RU"/>
        </w:rPr>
        <w:t xml:space="preserve"> дополнить словом </w:t>
      </w:r>
      <w:r>
        <w:rPr>
          <w:rFonts w:hint="default" w:ascii="Times New Roman" w:hAnsi="Times New Roman" w:eastAsia="Times New Roman" w:cs="Times New Roman"/>
          <w:i w:val="0"/>
          <w:iCs w:val="0"/>
          <w:sz w:val="24"/>
          <w:szCs w:val="24"/>
          <w:lang w:eastAsia="ru-RU"/>
        </w:rPr>
        <w:t>«своих»;</w:t>
      </w:r>
    </w:p>
    <w:p>
      <w:pPr>
        <w:autoSpaceDE w:val="0"/>
        <w:autoSpaceDN w:val="0"/>
        <w:adjustRightInd w:val="0"/>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1.4. в пункте 1 статьи 7.2:</w:t>
      </w:r>
    </w:p>
    <w:p>
      <w:pPr>
        <w:autoSpaceDE w:val="0"/>
        <w:autoSpaceDN w:val="0"/>
        <w:adjustRightInd w:val="0"/>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 подпункт 9 изложить в следующей редакции:</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«9) участие в организации и финансировании мероприятий, предусмотренных статьей 7.1-1 Закона Российской Федерации от 19.04.1991 № 1032-1 «О занятости населения в Российской Федерации»;»;</w:t>
      </w:r>
    </w:p>
    <w:p>
      <w:pPr>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1.5. подпункт 8 пункта 1 статьи 13 изложить в следующей редакции:</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autoSpaceDE w:val="0"/>
        <w:autoSpaceDN w:val="0"/>
        <w:adjustRightInd w:val="0"/>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1.6. подпункт 1.2 пункта 1 статьи 19 изложить в следующей редакции:</w:t>
      </w:r>
    </w:p>
    <w:p>
      <w:pPr>
        <w:tabs>
          <w:tab w:val="left" w:pos="780"/>
        </w:tabs>
        <w:spacing w:after="0" w:line="240" w:lineRule="auto"/>
        <w:ind w:firstLine="709"/>
        <w:jc w:val="both"/>
        <w:rPr>
          <w:rFonts w:hint="default" w:ascii="Times New Roman" w:hAnsi="Times New Roman" w:eastAsia="Times New Roman" w:cs="Times New Roman"/>
          <w:bCs/>
          <w:i w:val="0"/>
          <w:iCs w:val="0"/>
          <w:sz w:val="24"/>
          <w:szCs w:val="24"/>
          <w:lang w:eastAsia="ru-RU"/>
        </w:rPr>
      </w:pPr>
      <w:r>
        <w:rPr>
          <w:rFonts w:hint="default" w:ascii="Times New Roman" w:hAnsi="Times New Roman" w:eastAsia="Times New Roman" w:cs="Times New Roman"/>
          <w:bCs/>
          <w:i w:val="0"/>
          <w:iCs w:val="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pPr>
        <w:tabs>
          <w:tab w:val="left" w:pos="780"/>
        </w:tabs>
        <w:spacing w:after="0" w:line="240" w:lineRule="auto"/>
        <w:ind w:firstLine="709"/>
        <w:jc w:val="both"/>
        <w:rPr>
          <w:rFonts w:hint="default" w:ascii="Times New Roman" w:hAnsi="Times New Roman" w:eastAsia="Times New Roman" w:cs="Times New Roman"/>
          <w:b/>
          <w:bCs/>
          <w:i w:val="0"/>
          <w:iCs w:val="0"/>
          <w:sz w:val="24"/>
          <w:szCs w:val="24"/>
          <w:lang w:eastAsia="ru-RU"/>
        </w:rPr>
      </w:pPr>
      <w:r>
        <w:rPr>
          <w:rFonts w:hint="default" w:ascii="Times New Roman" w:hAnsi="Times New Roman" w:eastAsia="Times New Roman" w:cs="Times New Roman"/>
          <w:b/>
          <w:bCs/>
          <w:i w:val="0"/>
          <w:iCs w:val="0"/>
          <w:sz w:val="24"/>
          <w:szCs w:val="24"/>
          <w:lang w:eastAsia="ru-RU"/>
        </w:rPr>
        <w:t>1.7. в пункте 3 статьи 20 слова</w:t>
      </w:r>
      <w:r>
        <w:rPr>
          <w:rFonts w:hint="default" w:ascii="Times New Roman" w:hAnsi="Times New Roman" w:eastAsia="Times New Roman" w:cs="Times New Roman"/>
          <w:bCs/>
          <w:i w:val="0"/>
          <w:iCs w:val="0"/>
          <w:sz w:val="24"/>
          <w:szCs w:val="24"/>
          <w:lang w:eastAsia="ru-RU"/>
        </w:rPr>
        <w:t xml:space="preserve"> «и иных подведомственных главе сельсовета органов местного самоуправления» </w:t>
      </w:r>
      <w:r>
        <w:rPr>
          <w:rFonts w:hint="default" w:ascii="Times New Roman" w:hAnsi="Times New Roman" w:eastAsia="Times New Roman" w:cs="Times New Roman"/>
          <w:b/>
          <w:bCs/>
          <w:i w:val="0"/>
          <w:iCs w:val="0"/>
          <w:sz w:val="24"/>
          <w:szCs w:val="24"/>
          <w:lang w:eastAsia="ru-RU"/>
        </w:rPr>
        <w:t>исключить;</w:t>
      </w:r>
    </w:p>
    <w:p>
      <w:pPr>
        <w:tabs>
          <w:tab w:val="left" w:pos="780"/>
        </w:tabs>
        <w:spacing w:after="0" w:line="240" w:lineRule="auto"/>
        <w:ind w:firstLine="709"/>
        <w:jc w:val="both"/>
        <w:rPr>
          <w:rFonts w:hint="default" w:ascii="Times New Roman" w:hAnsi="Times New Roman" w:eastAsia="Times New Roman" w:cs="Times New Roman"/>
          <w:bCs/>
          <w:i w:val="0"/>
          <w:iCs w:val="0"/>
          <w:sz w:val="24"/>
          <w:szCs w:val="24"/>
          <w:lang w:eastAsia="ru-RU"/>
        </w:rPr>
      </w:pPr>
      <w:r>
        <w:rPr>
          <w:rFonts w:hint="default" w:ascii="Times New Roman" w:hAnsi="Times New Roman" w:eastAsia="Times New Roman" w:cs="Times New Roman"/>
          <w:b/>
          <w:bCs/>
          <w:i w:val="0"/>
          <w:iCs w:val="0"/>
          <w:sz w:val="24"/>
          <w:szCs w:val="24"/>
          <w:lang w:eastAsia="ru-RU"/>
        </w:rPr>
        <w:t>1.8. пункт 3 статьи 21 после слова</w:t>
      </w:r>
      <w:r>
        <w:rPr>
          <w:rFonts w:hint="default" w:ascii="Times New Roman" w:hAnsi="Times New Roman" w:eastAsia="Times New Roman" w:cs="Times New Roman"/>
          <w:bCs/>
          <w:i w:val="0"/>
          <w:iCs w:val="0"/>
          <w:sz w:val="24"/>
          <w:szCs w:val="24"/>
          <w:lang w:eastAsia="ru-RU"/>
        </w:rPr>
        <w:t xml:space="preserve"> «депутатов» </w:t>
      </w:r>
      <w:r>
        <w:rPr>
          <w:rFonts w:hint="default" w:ascii="Times New Roman" w:hAnsi="Times New Roman" w:eastAsia="Times New Roman" w:cs="Times New Roman"/>
          <w:b/>
          <w:bCs/>
          <w:i w:val="0"/>
          <w:iCs w:val="0"/>
          <w:sz w:val="24"/>
          <w:szCs w:val="24"/>
          <w:lang w:eastAsia="ru-RU"/>
        </w:rPr>
        <w:t>дополнить словами</w:t>
      </w:r>
      <w:r>
        <w:rPr>
          <w:rFonts w:hint="default" w:ascii="Times New Roman" w:hAnsi="Times New Roman" w:eastAsia="Times New Roman" w:cs="Times New Roman"/>
          <w:bCs/>
          <w:i w:val="0"/>
          <w:iCs w:val="0"/>
          <w:sz w:val="24"/>
          <w:szCs w:val="24"/>
          <w:lang w:eastAsia="ru-RU"/>
        </w:rPr>
        <w:t xml:space="preserve"> «от общего числа избранных депутатов»;</w:t>
      </w:r>
    </w:p>
    <w:p>
      <w:pPr>
        <w:tabs>
          <w:tab w:val="left" w:pos="780"/>
        </w:tabs>
        <w:spacing w:after="0" w:line="240" w:lineRule="auto"/>
        <w:ind w:firstLine="709"/>
        <w:jc w:val="both"/>
        <w:rPr>
          <w:rFonts w:hint="default" w:ascii="Times New Roman" w:hAnsi="Times New Roman" w:eastAsia="Times New Roman" w:cs="Times New Roman"/>
          <w:b/>
          <w:bCs/>
          <w:i w:val="0"/>
          <w:iCs w:val="0"/>
          <w:sz w:val="24"/>
          <w:szCs w:val="24"/>
          <w:lang w:eastAsia="ru-RU"/>
        </w:rPr>
      </w:pPr>
      <w:r>
        <w:rPr>
          <w:rFonts w:hint="default" w:ascii="Times New Roman" w:hAnsi="Times New Roman" w:eastAsia="Times New Roman" w:cs="Times New Roman"/>
          <w:b/>
          <w:bCs/>
          <w:i w:val="0"/>
          <w:iCs w:val="0"/>
          <w:sz w:val="24"/>
          <w:szCs w:val="24"/>
          <w:lang w:eastAsia="ru-RU"/>
        </w:rPr>
        <w:t>1.9. подпункт 7 пункта 1 статьи 26 изложить в следующей редакции:</w:t>
      </w:r>
    </w:p>
    <w:p>
      <w:pPr>
        <w:spacing w:after="0" w:line="240" w:lineRule="auto"/>
        <w:ind w:firstLine="709"/>
        <w:jc w:val="both"/>
        <w:rPr>
          <w:rFonts w:hint="default" w:ascii="Times New Roman" w:hAnsi="Times New Roman" w:eastAsia="Times New Roman" w:cs="Times New Roman"/>
          <w:bCs/>
          <w:i w:val="0"/>
          <w:iCs w:val="0"/>
          <w:sz w:val="24"/>
          <w:szCs w:val="24"/>
          <w:lang w:eastAsia="ru-RU"/>
        </w:rPr>
      </w:pPr>
      <w:r>
        <w:rPr>
          <w:rFonts w:hint="default" w:ascii="Times New Roman" w:hAnsi="Times New Roman" w:eastAsia="Times New Roman" w:cs="Times New Roman"/>
          <w:i w:val="0"/>
          <w:iCs w:val="0"/>
          <w:sz w:val="24"/>
          <w:szCs w:val="24"/>
          <w:lang w:eastAsia="ru-RU"/>
        </w:rPr>
        <w:t xml:space="preserve">«7) </w:t>
      </w:r>
      <w:r>
        <w:rPr>
          <w:rFonts w:hint="default" w:ascii="Times New Roman" w:hAnsi="Times New Roman" w:eastAsia="Times New Roman" w:cs="Times New Roman"/>
          <w:bCs/>
          <w:i w:val="0"/>
          <w:iCs w:val="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hint="default" w:ascii="Times New Roman" w:hAnsi="Times New Roman" w:eastAsia="Times New Roman" w:cs="Times New Roman"/>
          <w:b/>
          <w:bCs/>
          <w:i w:val="0"/>
          <w:iCs w:val="0"/>
          <w:sz w:val="24"/>
          <w:szCs w:val="24"/>
          <w:lang w:eastAsia="ru-RU"/>
        </w:rPr>
      </w:pPr>
      <w:r>
        <w:rPr>
          <w:rFonts w:hint="default" w:ascii="Times New Roman" w:hAnsi="Times New Roman" w:eastAsia="Times New Roman" w:cs="Times New Roman"/>
          <w:b/>
          <w:bCs/>
          <w:i w:val="0"/>
          <w:iCs w:val="0"/>
          <w:sz w:val="24"/>
          <w:szCs w:val="24"/>
          <w:lang w:eastAsia="ru-RU"/>
        </w:rPr>
        <w:t>1.10. в подпункте 1.4 пункта 1 статьи 29 слова</w:t>
      </w:r>
      <w:r>
        <w:rPr>
          <w:rFonts w:hint="default" w:ascii="Times New Roman" w:hAnsi="Times New Roman" w:eastAsia="Times New Roman" w:cs="Times New Roman"/>
          <w:bCs/>
          <w:i w:val="0"/>
          <w:iCs w:val="0"/>
          <w:sz w:val="24"/>
          <w:szCs w:val="24"/>
          <w:lang w:eastAsia="ru-RU"/>
        </w:rPr>
        <w:t xml:space="preserve"> «, назначает на должность и освобождает от должности руководителей данных предприятий и учреждений, заслушивает отчеты об их деятельности» </w:t>
      </w:r>
      <w:r>
        <w:rPr>
          <w:rFonts w:hint="default" w:ascii="Times New Roman" w:hAnsi="Times New Roman" w:eastAsia="Times New Roman" w:cs="Times New Roman"/>
          <w:b/>
          <w:bCs/>
          <w:i w:val="0"/>
          <w:iCs w:val="0"/>
          <w:sz w:val="24"/>
          <w:szCs w:val="24"/>
          <w:lang w:eastAsia="ru-RU"/>
        </w:rPr>
        <w:t>исключить;</w:t>
      </w:r>
    </w:p>
    <w:p>
      <w:pPr>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1.11. статью 29.1 изложить в следующей редакции:</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
          <w:i w:val="0"/>
          <w:iCs w:val="0"/>
          <w:sz w:val="24"/>
          <w:szCs w:val="24"/>
          <w:lang w:eastAsia="ru-RU"/>
        </w:rPr>
        <w:t>«Статья 29.1. Муниципальный контроль</w:t>
      </w:r>
    </w:p>
    <w:p>
      <w:pPr>
        <w:autoSpaceDE w:val="0"/>
        <w:autoSpaceDN w:val="0"/>
        <w:adjustRightInd w:val="0"/>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i w:val="0"/>
          <w:iCs w:val="0"/>
          <w:sz w:val="24"/>
          <w:szCs w:val="24"/>
          <w:lang w:eastAsia="ru-RU"/>
        </w:rPr>
        <w:t xml:space="preserve">1. </w:t>
      </w:r>
      <w:r>
        <w:rPr>
          <w:rFonts w:hint="default" w:ascii="Times New Roman" w:hAnsi="Times New Roman" w:cs="Times New Roman"/>
          <w:i w:val="0"/>
          <w:iCs w:val="0"/>
          <w:sz w:val="24"/>
          <w:szCs w:val="24"/>
          <w:lang w:eastAsia="ru-RU"/>
        </w:rPr>
        <w:t>Администрация</w:t>
      </w:r>
      <w:r>
        <w:rPr>
          <w:rFonts w:hint="default" w:ascii="Times New Roman" w:hAnsi="Times New Roman" w:cs="Times New Roman"/>
          <w:i w:val="0"/>
          <w:iCs w:val="0"/>
          <w:sz w:val="24"/>
          <w:szCs w:val="24"/>
          <w:lang w:val="en-US" w:eastAsia="ru-RU"/>
        </w:rPr>
        <w:t xml:space="preserve"> Двуреченского сельсовета Рыбинского района Красноярского края</w:t>
      </w:r>
      <w:r>
        <w:rPr>
          <w:rFonts w:hint="default" w:ascii="Times New Roman" w:hAnsi="Times New Roman" w:eastAsia="Times New Roman" w:cs="Times New Roman"/>
          <w:i w:val="0"/>
          <w:iCs w:val="0"/>
          <w:sz w:val="24"/>
          <w:szCs w:val="24"/>
          <w:lang w:eastAsia="ru-RU"/>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rPr>
      </w:pPr>
      <w:r>
        <w:rPr>
          <w:rFonts w:hint="default" w:ascii="Times New Roman" w:hAnsi="Times New Roman" w:eastAsia="Times New Roman" w:cs="Times New Roman"/>
          <w:i w:val="0"/>
          <w:iCs w:val="0"/>
          <w:sz w:val="24"/>
          <w:szCs w:val="24"/>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w:t>
      </w:r>
      <w:r>
        <w:rPr>
          <w:rFonts w:hint="default" w:ascii="Times New Roman" w:hAnsi="Times New Roman" w:cs="Times New Roman"/>
          <w:i w:val="0"/>
          <w:iCs w:val="0"/>
          <w:sz w:val="24"/>
          <w:szCs w:val="24"/>
          <w:lang w:val="ru-RU"/>
        </w:rPr>
        <w:t>Двуреченским сельским Советом депутатов</w:t>
      </w:r>
      <w:r>
        <w:rPr>
          <w:rFonts w:hint="default" w:ascii="Times New Roman" w:hAnsi="Times New Roman" w:eastAsia="Times New Roman" w:cs="Times New Roman"/>
          <w:i w:val="0"/>
          <w:iCs w:val="0"/>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rPr>
      </w:pPr>
      <w:r>
        <w:rPr>
          <w:rFonts w:hint="default" w:ascii="Times New Roman" w:hAnsi="Times New Roman" w:eastAsia="Times New Roman" w:cs="Times New Roman"/>
          <w:b/>
          <w:i w:val="0"/>
          <w:iCs w:val="0"/>
          <w:sz w:val="24"/>
          <w:szCs w:val="24"/>
          <w:highlight w:val="none"/>
          <w:lang w:eastAsia="ru-RU"/>
        </w:rPr>
        <w:t>1.12.</w:t>
      </w:r>
      <w:r>
        <w:rPr>
          <w:rFonts w:hint="default" w:ascii="Times New Roman" w:hAnsi="Times New Roman" w:eastAsia="Times New Roman" w:cs="Times New Roman"/>
          <w:b/>
          <w:i w:val="0"/>
          <w:iCs w:val="0"/>
          <w:sz w:val="24"/>
          <w:szCs w:val="24"/>
          <w:lang w:eastAsia="ru-RU"/>
        </w:rPr>
        <w:t xml:space="preserve"> пункты 3, 4 в статьи 36 изложить в следующей редакции:</w:t>
      </w:r>
    </w:p>
    <w:p>
      <w:pPr>
        <w:spacing w:after="0" w:line="240" w:lineRule="auto"/>
        <w:ind w:firstLine="709"/>
        <w:jc w:val="both"/>
        <w:rPr>
          <w:rFonts w:hint="default" w:ascii="Times New Roman" w:hAnsi="Times New Roman" w:eastAsia="Times New Roman" w:cs="Times New Roman"/>
          <w:i w:val="0"/>
          <w:iCs w:val="0"/>
          <w:color w:val="auto"/>
          <w:sz w:val="24"/>
          <w:szCs w:val="24"/>
          <w:highlight w:val="yellow"/>
          <w:shd w:val="clear"/>
          <w:lang w:eastAsia="ru-RU"/>
        </w:rPr>
      </w:pPr>
      <w:r>
        <w:rPr>
          <w:rFonts w:hint="default" w:ascii="Times New Roman" w:hAnsi="Times New Roman" w:eastAsia="Times New Roman" w:cs="Times New Roman"/>
          <w:i w:val="0"/>
          <w:iCs w:val="0"/>
          <w:sz w:val="24"/>
          <w:szCs w:val="24"/>
          <w:lang w:eastAsia="ru-RU"/>
        </w:rPr>
        <w:t xml:space="preserve">«3. Порядок организации и проведения публичных слушаний определяется нормативными правовыми актами представительного органа </w:t>
      </w:r>
      <w:r>
        <w:rPr>
          <w:rFonts w:hint="default" w:cs="Times New Roman"/>
          <w:i w:val="0"/>
          <w:iCs w:val="0"/>
          <w:sz w:val="24"/>
          <w:szCs w:val="24"/>
          <w:lang w:eastAsia="ru-RU"/>
        </w:rPr>
        <w:t>и</w:t>
      </w:r>
      <w:r>
        <w:rPr>
          <w:rFonts w:hint="default" w:cs="Times New Roman"/>
          <w:i w:val="0"/>
          <w:iCs w:val="0"/>
          <w:sz w:val="24"/>
          <w:szCs w:val="24"/>
          <w:lang w:val="en-US" w:eastAsia="ru-RU"/>
        </w:rPr>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учётом положения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hint="default" w:cs="Times New Roman"/>
          <w:i w:val="0"/>
          <w:iCs w:val="0"/>
          <w:sz w:val="24"/>
          <w:szCs w:val="24"/>
          <w:highlight w:val="none"/>
          <w:shd w:val="clear" w:color="FFFFFF"/>
          <w:lang w:val="en-US" w:eastAsia="ru-RU"/>
        </w:rPr>
        <w:t xml:space="preserve"> </w:t>
      </w:r>
      <w:r>
        <w:rPr>
          <w:rFonts w:hint="default" w:ascii="Times New Roman" w:hAnsi="Times New Roman" w:eastAsia="Times New Roman" w:cs="Times New Roman"/>
          <w:i w:val="0"/>
          <w:iCs w:val="0"/>
          <w:color w:val="auto"/>
          <w:sz w:val="24"/>
          <w:szCs w:val="24"/>
          <w:highlight w:val="none"/>
          <w:shd w:val="clear" w:color="FFFFFF"/>
          <w:lang w:eastAsia="ru-RU"/>
        </w:rPr>
        <w:t xml:space="preserve">в соответствии с частью 4 статьи 28 Федеральный закон от 06.10.2003 № 131-ФЗ «Об общих принципах организации местного самоуправления в Российской Федерации». </w:t>
      </w:r>
    </w:p>
    <w:p>
      <w:pPr>
        <w:spacing w:after="0" w:line="240" w:lineRule="auto"/>
        <w:ind w:firstLine="709"/>
        <w:jc w:val="both"/>
        <w:rPr>
          <w:rFonts w:hint="default" w:ascii="Times New Roman" w:hAnsi="Times New Roman" w:eastAsia="Times New Roman" w:cs="Times New Roman"/>
          <w:i w:val="0"/>
          <w:iCs w:val="0"/>
          <w:sz w:val="24"/>
          <w:szCs w:val="24"/>
          <w:highlight w:val="cyan"/>
          <w:lang w:val="en-US" w:eastAsia="ru-RU"/>
        </w:rPr>
      </w:pPr>
      <w:r>
        <w:rPr>
          <w:rFonts w:hint="default" w:ascii="Times New Roman" w:hAnsi="Times New Roman" w:eastAsia="Times New Roman" w:cs="Times New Roman"/>
          <w:i w:val="0"/>
          <w:iCs w:val="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r>
        <w:rPr>
          <w:rFonts w:hint="default" w:ascii="Times New Roman" w:hAnsi="Times New Roman" w:eastAsia="Times New Roman" w:cs="Times New Roman"/>
          <w:i w:val="0"/>
          <w:iCs w:val="0"/>
          <w:sz w:val="24"/>
          <w:szCs w:val="24"/>
          <w:lang w:val="en-US" w:eastAsia="ru-RU"/>
        </w:rPr>
        <w:t>.</w:t>
      </w:r>
      <w:r>
        <w:rPr>
          <w:rFonts w:hint="default" w:ascii="Times New Roman" w:hAnsi="Times New Roman" w:cs="Times New Roman"/>
          <w:i w:val="0"/>
          <w:iCs w:val="0"/>
          <w:sz w:val="24"/>
          <w:szCs w:val="24"/>
          <w:lang w:val="en-US" w:eastAsia="ru-RU"/>
        </w:rPr>
        <w:t>;</w:t>
      </w:r>
    </w:p>
    <w:p>
      <w:pPr>
        <w:tabs>
          <w:tab w:val="left" w:pos="426"/>
        </w:tabs>
        <w:spacing w:after="0" w:line="240" w:lineRule="auto"/>
        <w:ind w:firstLine="709"/>
        <w:jc w:val="both"/>
        <w:rPr>
          <w:rFonts w:hint="default" w:ascii="Times New Roman" w:hAnsi="Times New Roman" w:eastAsia="Times New Roman" w:cs="Times New Roman"/>
          <w:bCs/>
          <w:i w:val="0"/>
          <w:iCs w:val="0"/>
          <w:sz w:val="24"/>
          <w:szCs w:val="24"/>
          <w:lang w:eastAsia="ru-RU"/>
        </w:rPr>
      </w:pPr>
      <w:r>
        <w:rPr>
          <w:rFonts w:hint="default" w:ascii="Times New Roman" w:hAnsi="Times New Roman" w:eastAsia="Times New Roman" w:cs="Times New Roman"/>
          <w:b/>
          <w:bCs/>
          <w:i w:val="0"/>
          <w:iCs w:val="0"/>
          <w:sz w:val="24"/>
          <w:szCs w:val="24"/>
          <w:lang w:eastAsia="ru-RU"/>
        </w:rPr>
        <w:t xml:space="preserve">1.13. </w:t>
      </w:r>
      <w:r>
        <w:rPr>
          <w:rFonts w:hint="default" w:ascii="Times New Roman" w:hAnsi="Times New Roman" w:eastAsia="Times New Roman" w:cs="Times New Roman"/>
          <w:b/>
          <w:i w:val="0"/>
          <w:iCs w:val="0"/>
          <w:sz w:val="24"/>
          <w:szCs w:val="24"/>
          <w:lang w:eastAsia="ru-RU"/>
        </w:rPr>
        <w:t>в статье 37:</w:t>
      </w:r>
    </w:p>
    <w:p>
      <w:pPr>
        <w:tabs>
          <w:tab w:val="left" w:pos="426"/>
        </w:tabs>
        <w:spacing w:after="0" w:line="240" w:lineRule="auto"/>
        <w:ind w:right="-1" w:firstLine="709"/>
        <w:jc w:val="both"/>
        <w:rPr>
          <w:rFonts w:hint="default" w:ascii="Times New Roman" w:hAnsi="Times New Roman" w:eastAsia="Times New Roman" w:cs="Times New Roman"/>
          <w:b/>
          <w:bCs/>
          <w:i w:val="0"/>
          <w:iCs w:val="0"/>
          <w:sz w:val="24"/>
          <w:szCs w:val="24"/>
          <w:lang w:eastAsia="ru-RU"/>
        </w:rPr>
      </w:pPr>
      <w:r>
        <w:rPr>
          <w:rFonts w:hint="default" w:ascii="Times New Roman" w:hAnsi="Times New Roman" w:eastAsia="Times New Roman" w:cs="Times New Roman"/>
          <w:b/>
          <w:bCs/>
          <w:i w:val="0"/>
          <w:iCs w:val="0"/>
          <w:sz w:val="24"/>
          <w:szCs w:val="24"/>
          <w:lang w:eastAsia="ru-RU"/>
        </w:rPr>
        <w:t>- пункт 3 дополнить предложением вторым следующего содержания:</w:t>
      </w:r>
    </w:p>
    <w:p>
      <w:pPr>
        <w:tabs>
          <w:tab w:val="left" w:pos="426"/>
        </w:tabs>
        <w:spacing w:after="0" w:line="240" w:lineRule="auto"/>
        <w:ind w:right="-1" w:firstLine="709"/>
        <w:jc w:val="both"/>
        <w:rPr>
          <w:rFonts w:hint="default" w:ascii="Times New Roman" w:hAnsi="Times New Roman" w:eastAsia="Times New Roman" w:cs="Times New Roman"/>
          <w:bCs/>
          <w:i w:val="0"/>
          <w:iCs w:val="0"/>
          <w:sz w:val="24"/>
          <w:szCs w:val="24"/>
          <w:lang w:eastAsia="ru-RU"/>
        </w:rPr>
      </w:pPr>
      <w:r>
        <w:rPr>
          <w:rFonts w:hint="default" w:ascii="Times New Roman" w:hAnsi="Times New Roman" w:eastAsia="Times New Roman" w:cs="Times New Roman"/>
          <w:bCs/>
          <w:i w:val="0"/>
          <w:iCs w:val="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pPr>
        <w:tabs>
          <w:tab w:val="left" w:pos="426"/>
        </w:tabs>
        <w:spacing w:after="0" w:line="240" w:lineRule="auto"/>
        <w:ind w:right="-1" w:firstLine="709"/>
        <w:jc w:val="both"/>
        <w:rPr>
          <w:rFonts w:hint="default" w:ascii="Times New Roman" w:hAnsi="Times New Roman" w:eastAsia="Times New Roman" w:cs="Times New Roman"/>
          <w:bCs/>
          <w:i w:val="0"/>
          <w:iCs w:val="0"/>
          <w:sz w:val="24"/>
          <w:szCs w:val="24"/>
          <w:lang w:eastAsia="ru-RU"/>
        </w:rPr>
      </w:pPr>
      <w:r>
        <w:rPr>
          <w:rFonts w:hint="default" w:ascii="Times New Roman" w:hAnsi="Times New Roman" w:eastAsia="Times New Roman" w:cs="Times New Roman"/>
          <w:b/>
          <w:bCs/>
          <w:i w:val="0"/>
          <w:iCs w:val="0"/>
          <w:sz w:val="24"/>
          <w:szCs w:val="24"/>
          <w:lang w:eastAsia="ru-RU"/>
        </w:rPr>
        <w:t>- в пункте 6 слово</w:t>
      </w:r>
      <w:r>
        <w:rPr>
          <w:rFonts w:hint="default" w:ascii="Times New Roman" w:hAnsi="Times New Roman" w:eastAsia="Times New Roman" w:cs="Times New Roman"/>
          <w:bCs/>
          <w:i w:val="0"/>
          <w:iCs w:val="0"/>
          <w:sz w:val="24"/>
          <w:szCs w:val="24"/>
          <w:lang w:eastAsia="ru-RU"/>
        </w:rPr>
        <w:t xml:space="preserve"> «(обнародованию)» </w:t>
      </w:r>
      <w:r>
        <w:rPr>
          <w:rFonts w:hint="default" w:ascii="Times New Roman" w:hAnsi="Times New Roman" w:eastAsia="Times New Roman" w:cs="Times New Roman"/>
          <w:b/>
          <w:bCs/>
          <w:i w:val="0"/>
          <w:iCs w:val="0"/>
          <w:sz w:val="24"/>
          <w:szCs w:val="24"/>
          <w:lang w:eastAsia="ru-RU"/>
        </w:rPr>
        <w:t>исключить;</w:t>
      </w:r>
    </w:p>
    <w:p>
      <w:pPr>
        <w:spacing w:after="0" w:line="240" w:lineRule="auto"/>
        <w:ind w:firstLine="709"/>
        <w:jc w:val="both"/>
        <w:rPr>
          <w:rFonts w:hint="default" w:ascii="Times New Roman" w:hAnsi="Times New Roman" w:eastAsia="Times New Roman" w:cs="Times New Roman"/>
          <w:b/>
          <w:bCs/>
          <w:i w:val="0"/>
          <w:iCs w:val="0"/>
          <w:sz w:val="24"/>
          <w:szCs w:val="24"/>
          <w:lang w:eastAsia="ru-RU"/>
        </w:rPr>
      </w:pPr>
      <w:r>
        <w:rPr>
          <w:rFonts w:hint="default" w:ascii="Times New Roman" w:hAnsi="Times New Roman" w:eastAsia="Times New Roman" w:cs="Times New Roman"/>
          <w:b/>
          <w:bCs/>
          <w:i w:val="0"/>
          <w:iCs w:val="0"/>
          <w:sz w:val="24"/>
          <w:szCs w:val="24"/>
          <w:lang w:eastAsia="ru-RU"/>
        </w:rPr>
        <w:t>1.14. в статье 38.1:</w:t>
      </w:r>
    </w:p>
    <w:p>
      <w:pPr>
        <w:spacing w:after="0" w:line="240" w:lineRule="auto"/>
        <w:ind w:firstLine="709"/>
        <w:jc w:val="both"/>
        <w:rPr>
          <w:rFonts w:hint="default" w:ascii="Times New Roman" w:hAnsi="Times New Roman" w:eastAsia="Times New Roman" w:cs="Times New Roman"/>
          <w:b/>
          <w:bCs/>
          <w:i w:val="0"/>
          <w:iCs w:val="0"/>
          <w:sz w:val="24"/>
          <w:szCs w:val="24"/>
          <w:lang w:eastAsia="ru-RU"/>
        </w:rPr>
      </w:pPr>
      <w:r>
        <w:rPr>
          <w:rFonts w:hint="default" w:ascii="Times New Roman" w:hAnsi="Times New Roman" w:eastAsia="Times New Roman" w:cs="Times New Roman"/>
          <w:b/>
          <w:bCs/>
          <w:i w:val="0"/>
          <w:iCs w:val="0"/>
          <w:sz w:val="24"/>
          <w:szCs w:val="24"/>
          <w:lang w:eastAsia="ru-RU"/>
        </w:rPr>
        <w:t xml:space="preserve">- в пункте 1 слова </w:t>
      </w:r>
      <w:r>
        <w:rPr>
          <w:rFonts w:hint="default" w:ascii="Times New Roman" w:hAnsi="Times New Roman" w:eastAsia="Times New Roman" w:cs="Times New Roman"/>
          <w:bCs/>
          <w:i w:val="0"/>
          <w:iCs w:val="0"/>
          <w:sz w:val="24"/>
          <w:szCs w:val="24"/>
          <w:lang w:eastAsia="ru-RU"/>
        </w:rPr>
        <w:t xml:space="preserve">«, осуществления территориального общественного самоуправления» </w:t>
      </w:r>
      <w:r>
        <w:rPr>
          <w:rFonts w:hint="default" w:ascii="Times New Roman" w:hAnsi="Times New Roman" w:eastAsia="Times New Roman" w:cs="Times New Roman"/>
          <w:b/>
          <w:bCs/>
          <w:i w:val="0"/>
          <w:iCs w:val="0"/>
          <w:sz w:val="24"/>
          <w:szCs w:val="24"/>
          <w:lang w:eastAsia="ru-RU"/>
        </w:rPr>
        <w:t>исключить, дополнить словами</w:t>
      </w:r>
      <w:r>
        <w:rPr>
          <w:rFonts w:hint="default" w:ascii="Times New Roman" w:hAnsi="Times New Roman" w:eastAsia="Times New Roman" w:cs="Times New Roman"/>
          <w:bCs/>
          <w:i w:val="0"/>
          <w:iCs w:val="0"/>
          <w:sz w:val="24"/>
          <w:szCs w:val="24"/>
          <w:lang w:eastAsia="ru-RU"/>
        </w:rPr>
        <w:t xml:space="preserve"> «либо на всей территории поселения - конференции граждан (собрания делегатов)»;</w:t>
      </w:r>
    </w:p>
    <w:p>
      <w:pPr>
        <w:spacing w:after="0" w:line="240" w:lineRule="auto"/>
        <w:ind w:firstLine="709"/>
        <w:jc w:val="both"/>
        <w:rPr>
          <w:rFonts w:hint="default" w:ascii="Times New Roman" w:hAnsi="Times New Roman" w:eastAsia="Times New Roman" w:cs="Times New Roman"/>
          <w:b/>
          <w:bCs/>
          <w:i w:val="0"/>
          <w:iCs w:val="0"/>
          <w:sz w:val="24"/>
          <w:szCs w:val="24"/>
          <w:lang w:eastAsia="ru-RU"/>
        </w:rPr>
      </w:pPr>
      <w:r>
        <w:rPr>
          <w:rFonts w:hint="default" w:ascii="Times New Roman" w:hAnsi="Times New Roman" w:eastAsia="Times New Roman" w:cs="Times New Roman"/>
          <w:b/>
          <w:bCs/>
          <w:i w:val="0"/>
          <w:iCs w:val="0"/>
          <w:sz w:val="24"/>
          <w:szCs w:val="24"/>
          <w:lang w:eastAsia="ru-RU"/>
        </w:rPr>
        <w:t>- пункт 2 дополнить абзацем вторым следующего содержания:</w:t>
      </w:r>
    </w:p>
    <w:p>
      <w:pPr>
        <w:tabs>
          <w:tab w:val="left" w:pos="426"/>
        </w:tabs>
        <w:spacing w:after="0" w:line="240" w:lineRule="auto"/>
        <w:ind w:firstLine="709"/>
        <w:jc w:val="both"/>
        <w:rPr>
          <w:rFonts w:hint="default" w:ascii="Times New Roman" w:hAnsi="Times New Roman" w:eastAsia="Times New Roman" w:cs="Times New Roman"/>
          <w:bCs/>
          <w:i w:val="0"/>
          <w:iCs w:val="0"/>
          <w:sz w:val="24"/>
          <w:szCs w:val="24"/>
          <w:lang w:eastAsia="ru-RU"/>
        </w:rPr>
      </w:pPr>
      <w:r>
        <w:rPr>
          <w:rFonts w:hint="default" w:ascii="Times New Roman" w:hAnsi="Times New Roman" w:eastAsia="Times New Roman" w:cs="Times New Roman"/>
          <w:bCs/>
          <w:i w:val="0"/>
          <w:iCs w:val="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hint="default" w:ascii="Times New Roman" w:hAnsi="Times New Roman" w:cs="Times New Roman"/>
          <w:bCs/>
          <w:i w:val="0"/>
          <w:iCs w:val="0"/>
          <w:sz w:val="24"/>
          <w:szCs w:val="24"/>
          <w:lang w:eastAsia="ru-RU"/>
        </w:rPr>
        <w:t>Двуреченского</w:t>
      </w:r>
      <w:r>
        <w:rPr>
          <w:rFonts w:hint="default" w:ascii="Times New Roman" w:hAnsi="Times New Roman" w:cs="Times New Roman"/>
          <w:bCs/>
          <w:i w:val="0"/>
          <w:iCs w:val="0"/>
          <w:sz w:val="24"/>
          <w:szCs w:val="24"/>
          <w:lang w:val="en-US" w:eastAsia="ru-RU"/>
        </w:rPr>
        <w:t xml:space="preserve"> сельского Совета депутатов</w:t>
      </w:r>
      <w:r>
        <w:rPr>
          <w:rFonts w:hint="default" w:ascii="Times New Roman" w:hAnsi="Times New Roman" w:eastAsia="Times New Roman" w:cs="Times New Roman"/>
          <w:bCs/>
          <w:i w:val="0"/>
          <w:iCs w:val="0"/>
          <w:sz w:val="24"/>
          <w:szCs w:val="24"/>
          <w:lang w:eastAsia="ru-RU"/>
        </w:rPr>
        <w:t>.»;</w:t>
      </w:r>
    </w:p>
    <w:p>
      <w:pPr>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1.15. пункт 4 статьи 38.2 дополнить подпунктом 4.1 следующего содержания:</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1.16. главу 6 дополнить статьей 38.4 следующего содержания:</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
          <w:i w:val="0"/>
          <w:iCs w:val="0"/>
          <w:sz w:val="24"/>
          <w:szCs w:val="24"/>
          <w:lang w:eastAsia="ru-RU"/>
        </w:rPr>
        <w:t>«Статья 38.4. Инициативные проекты</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Pr>
          <w:rFonts w:hint="default" w:ascii="Times New Roman" w:hAnsi="Times New Roman" w:cs="Times New Roman"/>
          <w:i w:val="0"/>
          <w:iCs w:val="0"/>
          <w:sz w:val="24"/>
          <w:szCs w:val="24"/>
          <w:lang w:eastAsia="ru-RU"/>
        </w:rPr>
        <w:t>Двуреченского</w:t>
      </w:r>
      <w:r>
        <w:rPr>
          <w:rFonts w:hint="default" w:ascii="Times New Roman" w:hAnsi="Times New Roman" w:cs="Times New Roman"/>
          <w:i w:val="0"/>
          <w:iCs w:val="0"/>
          <w:sz w:val="24"/>
          <w:szCs w:val="24"/>
          <w:lang w:val="en-US" w:eastAsia="ru-RU"/>
        </w:rPr>
        <w:t xml:space="preserve"> сельсовета</w:t>
      </w:r>
      <w:r>
        <w:rPr>
          <w:rFonts w:hint="default" w:ascii="Times New Roman" w:hAnsi="Times New Roman" w:eastAsia="Times New Roman" w:cs="Times New Roman"/>
          <w:i w:val="0"/>
          <w:iCs w:val="0"/>
          <w:sz w:val="24"/>
          <w:szCs w:val="24"/>
          <w:lang w:eastAsia="ru-RU"/>
        </w:rPr>
        <w:t xml:space="preserve">, на которой могут реализовываться инициативные проекты, устанавливается нормативным правовым актом </w:t>
      </w:r>
      <w:r>
        <w:rPr>
          <w:rFonts w:hint="default" w:ascii="Times New Roman" w:hAnsi="Times New Roman" w:cs="Times New Roman"/>
          <w:i w:val="0"/>
          <w:iCs w:val="0"/>
          <w:sz w:val="24"/>
          <w:szCs w:val="24"/>
          <w:lang w:eastAsia="ru-RU"/>
        </w:rPr>
        <w:t>Двуреченского</w:t>
      </w:r>
      <w:r>
        <w:rPr>
          <w:rFonts w:hint="default" w:ascii="Times New Roman" w:hAnsi="Times New Roman" w:cs="Times New Roman"/>
          <w:i w:val="0"/>
          <w:iCs w:val="0"/>
          <w:sz w:val="24"/>
          <w:szCs w:val="24"/>
          <w:lang w:val="en-US" w:eastAsia="ru-RU"/>
        </w:rPr>
        <w:t xml:space="preserve"> сельского Совета депутатов</w:t>
      </w:r>
      <w:r>
        <w:rPr>
          <w:rFonts w:hint="default" w:ascii="Times New Roman" w:hAnsi="Times New Roman" w:eastAsia="Times New Roman" w:cs="Times New Roman"/>
          <w:i w:val="0"/>
          <w:iCs w:val="0"/>
          <w:sz w:val="24"/>
          <w:szCs w:val="24"/>
          <w:lang w:eastAsia="ru-RU"/>
        </w:rPr>
        <w:t>.</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hint="default" w:ascii="Times New Roman" w:hAnsi="Times New Roman" w:cs="Times New Roman"/>
          <w:i w:val="0"/>
          <w:iCs w:val="0"/>
          <w:sz w:val="24"/>
          <w:szCs w:val="24"/>
          <w:lang w:eastAsia="ru-RU"/>
        </w:rPr>
        <w:t>Двуреченского</w:t>
      </w:r>
      <w:r>
        <w:rPr>
          <w:rFonts w:hint="default" w:ascii="Times New Roman" w:hAnsi="Times New Roman" w:cs="Times New Roman"/>
          <w:i w:val="0"/>
          <w:iCs w:val="0"/>
          <w:sz w:val="24"/>
          <w:szCs w:val="24"/>
          <w:lang w:val="en-US" w:eastAsia="ru-RU"/>
        </w:rPr>
        <w:t xml:space="preserve"> сельсовета Рыбинского района Красноярского края</w:t>
      </w:r>
      <w:r>
        <w:rPr>
          <w:rFonts w:hint="default" w:ascii="Times New Roman" w:hAnsi="Times New Roman" w:eastAsia="Times New Roman" w:cs="Times New Roman"/>
          <w:i w:val="0"/>
          <w:iCs w:val="0"/>
          <w:sz w:val="24"/>
          <w:szCs w:val="24"/>
          <w:lang w:eastAsia="ru-RU"/>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Pr>
          <w:rFonts w:hint="default" w:ascii="Times New Roman" w:hAnsi="Times New Roman" w:cs="Times New Roman"/>
          <w:i w:val="0"/>
          <w:iCs w:val="0"/>
          <w:sz w:val="24"/>
          <w:szCs w:val="24"/>
          <w:lang w:eastAsia="ru-RU"/>
        </w:rPr>
        <w:t>Двуреченского</w:t>
      </w:r>
      <w:r>
        <w:rPr>
          <w:rFonts w:hint="default" w:ascii="Times New Roman" w:hAnsi="Times New Roman" w:cs="Times New Roman"/>
          <w:i w:val="0"/>
          <w:iCs w:val="0"/>
          <w:sz w:val="24"/>
          <w:szCs w:val="24"/>
          <w:lang w:val="en-US" w:eastAsia="ru-RU"/>
        </w:rPr>
        <w:t xml:space="preserve"> сельского Совета депутатов</w:t>
      </w:r>
      <w:r>
        <w:rPr>
          <w:rFonts w:hint="default" w:ascii="Times New Roman" w:hAnsi="Times New Roman" w:eastAsia="Times New Roman" w:cs="Times New Roman"/>
          <w:i w:val="0"/>
          <w:iCs w:val="0"/>
          <w:sz w:val="24"/>
          <w:szCs w:val="24"/>
          <w:lang w:eastAsia="ru-RU"/>
        </w:rPr>
        <w:t xml:space="preserve">. </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Pr>
          <w:rFonts w:hint="default" w:ascii="Times New Roman" w:hAnsi="Times New Roman" w:cs="Times New Roman"/>
          <w:i w:val="0"/>
          <w:iCs w:val="0"/>
          <w:sz w:val="24"/>
          <w:szCs w:val="24"/>
          <w:lang w:eastAsia="ru-RU"/>
        </w:rPr>
        <w:t>Двуреченским</w:t>
      </w:r>
      <w:r>
        <w:rPr>
          <w:rFonts w:hint="default" w:ascii="Times New Roman" w:hAnsi="Times New Roman" w:cs="Times New Roman"/>
          <w:i w:val="0"/>
          <w:iCs w:val="0"/>
          <w:sz w:val="24"/>
          <w:szCs w:val="24"/>
          <w:lang w:val="en-US" w:eastAsia="ru-RU"/>
        </w:rPr>
        <w:t xml:space="preserve"> сельским Советом депутатов</w:t>
      </w:r>
      <w:r>
        <w:rPr>
          <w:rFonts w:hint="default" w:ascii="Times New Roman" w:hAnsi="Times New Roman" w:eastAsia="Times New Roman" w:cs="Times New Roman"/>
          <w:i w:val="0"/>
          <w:iCs w:val="0"/>
          <w:sz w:val="24"/>
          <w:szCs w:val="24"/>
          <w:lang w:eastAsia="ru-RU"/>
        </w:rPr>
        <w:t xml:space="preserve"> (сходом граждан, осуществляющим полномочия ) </w:t>
      </w:r>
      <w:r>
        <w:rPr>
          <w:rFonts w:hint="default" w:ascii="Times New Roman" w:hAnsi="Times New Roman" w:cs="Times New Roman"/>
          <w:i w:val="0"/>
          <w:iCs w:val="0"/>
          <w:sz w:val="24"/>
          <w:szCs w:val="24"/>
          <w:lang w:eastAsia="ru-RU"/>
        </w:rPr>
        <w:t>Двуреченского</w:t>
      </w:r>
      <w:r>
        <w:rPr>
          <w:rFonts w:hint="default" w:ascii="Times New Roman" w:hAnsi="Times New Roman" w:cs="Times New Roman"/>
          <w:i w:val="0"/>
          <w:iCs w:val="0"/>
          <w:sz w:val="24"/>
          <w:szCs w:val="24"/>
          <w:lang w:val="en-US" w:eastAsia="ru-RU"/>
        </w:rPr>
        <w:t xml:space="preserve"> сельсовета</w:t>
      </w:r>
      <w:r>
        <w:rPr>
          <w:rFonts w:hint="default" w:ascii="Times New Roman" w:hAnsi="Times New Roman" w:eastAsia="Times New Roman" w:cs="Times New Roman"/>
          <w:i w:val="0"/>
          <w:iCs w:val="0"/>
          <w:sz w:val="24"/>
          <w:szCs w:val="24"/>
          <w:lang w:eastAsia="ru-RU"/>
        </w:rPr>
        <w:t>.»;</w:t>
      </w:r>
    </w:p>
    <w:p>
      <w:pPr>
        <w:spacing w:after="0" w:line="240" w:lineRule="auto"/>
        <w:ind w:firstLine="709"/>
        <w:jc w:val="both"/>
        <w:rPr>
          <w:rFonts w:hint="default" w:ascii="Times New Roman" w:hAnsi="Times New Roman" w:eastAsia="Times New Roman" w:cs="Times New Roman"/>
          <w:i w:val="0"/>
          <w:iCs w:val="0"/>
          <w:sz w:val="24"/>
          <w:szCs w:val="24"/>
        </w:rPr>
      </w:pPr>
      <w:r>
        <w:rPr>
          <w:rFonts w:hint="default" w:ascii="Times New Roman" w:hAnsi="Times New Roman" w:eastAsia="Times New Roman" w:cs="Times New Roman"/>
          <w:b/>
          <w:i w:val="0"/>
          <w:iCs w:val="0"/>
          <w:sz w:val="24"/>
          <w:szCs w:val="24"/>
        </w:rPr>
        <w:t>1.17. в пункте 3 статьи 49 слова</w:t>
      </w:r>
      <w:r>
        <w:rPr>
          <w:rFonts w:hint="default" w:ascii="Times New Roman" w:hAnsi="Times New Roman" w:eastAsia="Times New Roman" w:cs="Times New Roman"/>
          <w:i w:val="0"/>
          <w:iCs w:val="0"/>
          <w:sz w:val="24"/>
          <w:szCs w:val="24"/>
        </w:rPr>
        <w:t xml:space="preserve"> «муниципальной собственности» </w:t>
      </w:r>
      <w:r>
        <w:rPr>
          <w:rFonts w:hint="default" w:ascii="Times New Roman" w:hAnsi="Times New Roman" w:eastAsia="Times New Roman" w:cs="Times New Roman"/>
          <w:b/>
          <w:i w:val="0"/>
          <w:iCs w:val="0"/>
          <w:sz w:val="24"/>
          <w:szCs w:val="24"/>
        </w:rPr>
        <w:t>заменить словами</w:t>
      </w:r>
      <w:r>
        <w:rPr>
          <w:rFonts w:hint="default" w:ascii="Times New Roman" w:hAnsi="Times New Roman" w:eastAsia="Times New Roman" w:cs="Times New Roman"/>
          <w:i w:val="0"/>
          <w:iCs w:val="0"/>
          <w:sz w:val="24"/>
          <w:szCs w:val="24"/>
        </w:rPr>
        <w:t xml:space="preserve"> «муниципального имущества»;</w:t>
      </w:r>
    </w:p>
    <w:p>
      <w:pPr>
        <w:spacing w:after="0" w:line="240" w:lineRule="auto"/>
        <w:ind w:firstLine="709"/>
        <w:jc w:val="both"/>
        <w:rPr>
          <w:rFonts w:hint="default" w:ascii="Times New Roman" w:hAnsi="Times New Roman" w:eastAsia="Times New Roman" w:cs="Times New Roman"/>
          <w:i w:val="0"/>
          <w:iCs w:val="0"/>
          <w:sz w:val="24"/>
          <w:szCs w:val="24"/>
        </w:rPr>
      </w:pPr>
      <w:r>
        <w:rPr>
          <w:rFonts w:hint="default" w:ascii="Times New Roman" w:hAnsi="Times New Roman" w:eastAsia="Times New Roman" w:cs="Times New Roman"/>
          <w:b/>
          <w:i w:val="0"/>
          <w:iCs w:val="0"/>
          <w:sz w:val="24"/>
          <w:szCs w:val="24"/>
          <w:lang w:eastAsia="ru-RU"/>
        </w:rPr>
        <w:t>1.18. главу 9 дополнить статьей 53.1 следующего содержания:</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Cs/>
          <w:i w:val="0"/>
          <w:iCs w:val="0"/>
          <w:sz w:val="24"/>
          <w:szCs w:val="24"/>
          <w:lang w:eastAsia="ru-RU"/>
        </w:rPr>
        <w:t>«</w:t>
      </w:r>
      <w:r>
        <w:rPr>
          <w:rFonts w:hint="default" w:ascii="Times New Roman" w:hAnsi="Times New Roman" w:eastAsia="Times New Roman" w:cs="Times New Roman"/>
          <w:b/>
          <w:bCs/>
          <w:i w:val="0"/>
          <w:iCs w:val="0"/>
          <w:sz w:val="24"/>
          <w:szCs w:val="24"/>
          <w:lang w:eastAsia="ru-RU"/>
        </w:rPr>
        <w:t>Статья 53.1. Финансовое и иное обеспечение реализации инициативных проектов</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1. Источником финансового обеспечения реализации инициативных проектов, предусмотренных статьей 38.4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1.19. в пункте 1 статьи 54.1:</w:t>
      </w:r>
    </w:p>
    <w:p>
      <w:pPr>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 подпункт 1.4 изложить в следующей редакции:</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pPr>
        <w:autoSpaceDE w:val="0"/>
        <w:autoSpaceDN w:val="0"/>
        <w:adjustRightInd w:val="0"/>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 дополнить подпунктом 1.10 следующего содержания:</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Cs/>
          <w:i w:val="0"/>
          <w:iCs w:val="0"/>
          <w:sz w:val="24"/>
          <w:szCs w:val="24"/>
          <w:lang w:eastAsia="ru-RU"/>
        </w:rPr>
        <w:t xml:space="preserve"> «1.10) </w:t>
      </w:r>
      <w:r>
        <w:rPr>
          <w:rFonts w:hint="default" w:ascii="Times New Roman" w:hAnsi="Times New Roman" w:eastAsia="Times New Roman" w:cs="Times New Roman"/>
          <w:i w:val="0"/>
          <w:iCs w:val="0"/>
          <w:sz w:val="24"/>
          <w:szCs w:val="24"/>
          <w:lang w:eastAsia="ru-RU"/>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 xml:space="preserve">1.20. в пункте 3 статьи 54.2 слова </w:t>
      </w:r>
      <w:r>
        <w:rPr>
          <w:rFonts w:hint="default" w:ascii="Times New Roman" w:hAnsi="Times New Roman" w:eastAsia="Times New Roman" w:cs="Times New Roman"/>
          <w:i w:val="0"/>
          <w:iCs w:val="0"/>
          <w:sz w:val="24"/>
          <w:szCs w:val="24"/>
          <w:lang w:eastAsia="ru-RU"/>
        </w:rPr>
        <w:t>«составляет не более 45 процентов»</w:t>
      </w:r>
      <w:r>
        <w:rPr>
          <w:rFonts w:hint="default" w:ascii="Times New Roman" w:hAnsi="Times New Roman" w:eastAsia="Times New Roman" w:cs="Times New Roman"/>
          <w:b/>
          <w:i w:val="0"/>
          <w:iCs w:val="0"/>
          <w:sz w:val="24"/>
          <w:szCs w:val="24"/>
          <w:lang w:eastAsia="ru-RU"/>
        </w:rPr>
        <w:t xml:space="preserve"> заменить словами </w:t>
      </w:r>
      <w:r>
        <w:rPr>
          <w:rFonts w:hint="default" w:ascii="Times New Roman" w:hAnsi="Times New Roman" w:eastAsia="Times New Roman" w:cs="Times New Roman"/>
          <w:i w:val="0"/>
          <w:iCs w:val="0"/>
          <w:sz w:val="24"/>
          <w:szCs w:val="24"/>
          <w:lang w:eastAsia="ru-RU"/>
        </w:rPr>
        <w:t>«составляла не более 45 процентов»;</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1.21. в пункте 1 статьи 54.3:</w:t>
      </w:r>
    </w:p>
    <w:p>
      <w:pPr>
        <w:tabs>
          <w:tab w:val="left" w:pos="780"/>
        </w:tabs>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
          <w:i w:val="0"/>
          <w:iCs w:val="0"/>
          <w:sz w:val="24"/>
          <w:szCs w:val="24"/>
          <w:lang w:eastAsia="ru-RU"/>
        </w:rPr>
        <w:t xml:space="preserve">- в абзаце втором подпункта 1 слова </w:t>
      </w:r>
      <w:r>
        <w:rPr>
          <w:rFonts w:hint="default" w:ascii="Times New Roman" w:hAnsi="Times New Roman" w:eastAsia="Times New Roman" w:cs="Times New Roman"/>
          <w:i w:val="0"/>
          <w:iCs w:val="0"/>
          <w:sz w:val="24"/>
          <w:szCs w:val="24"/>
          <w:lang w:eastAsia="ru-RU"/>
        </w:rPr>
        <w:t>«депутатской деятельности»</w:t>
      </w:r>
      <w:r>
        <w:rPr>
          <w:rFonts w:hint="default" w:ascii="Times New Roman" w:hAnsi="Times New Roman" w:eastAsia="Times New Roman" w:cs="Times New Roman"/>
          <w:b/>
          <w:i w:val="0"/>
          <w:iCs w:val="0"/>
          <w:sz w:val="24"/>
          <w:szCs w:val="24"/>
          <w:lang w:eastAsia="ru-RU"/>
        </w:rPr>
        <w:t xml:space="preserve"> заменить словами </w:t>
      </w:r>
      <w:r>
        <w:rPr>
          <w:rFonts w:hint="default" w:ascii="Times New Roman" w:hAnsi="Times New Roman" w:eastAsia="Times New Roman" w:cs="Times New Roman"/>
          <w:i w:val="0"/>
          <w:iCs w:val="0"/>
          <w:sz w:val="24"/>
          <w:szCs w:val="24"/>
          <w:lang w:eastAsia="ru-RU"/>
        </w:rPr>
        <w:t>«полномочий»;</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 абзац первый подпункта 3 изложить в следующей редакции:</w:t>
      </w:r>
    </w:p>
    <w:p>
      <w:pPr>
        <w:tabs>
          <w:tab w:val="left" w:pos="780"/>
        </w:tabs>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i w:val="0"/>
          <w:iCs w:val="0"/>
          <w:sz w:val="24"/>
          <w:szCs w:val="24"/>
          <w:lang w:eastAsia="ru-RU"/>
        </w:rPr>
        <w:t>«3) получение в установленном порядке информации и материалов, необходимых для исполнения полномочий.»;</w:t>
      </w:r>
    </w:p>
    <w:p>
      <w:pPr>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 xml:space="preserve">1.22. в абзаце первом статьи 55 слово </w:t>
      </w:r>
      <w:r>
        <w:rPr>
          <w:rFonts w:hint="default" w:ascii="Times New Roman" w:hAnsi="Times New Roman" w:eastAsia="Times New Roman" w:cs="Times New Roman"/>
          <w:i w:val="0"/>
          <w:iCs w:val="0"/>
          <w:sz w:val="24"/>
          <w:szCs w:val="24"/>
          <w:lang w:eastAsia="ru-RU"/>
        </w:rPr>
        <w:t xml:space="preserve">«законодательством» </w:t>
      </w:r>
      <w:r>
        <w:rPr>
          <w:rFonts w:hint="default" w:ascii="Times New Roman" w:hAnsi="Times New Roman" w:eastAsia="Times New Roman" w:cs="Times New Roman"/>
          <w:b/>
          <w:i w:val="0"/>
          <w:iCs w:val="0"/>
          <w:sz w:val="24"/>
          <w:szCs w:val="24"/>
          <w:lang w:eastAsia="ru-RU"/>
        </w:rPr>
        <w:t>заменить словами</w:t>
      </w:r>
      <w:r>
        <w:rPr>
          <w:rFonts w:hint="default" w:ascii="Times New Roman" w:hAnsi="Times New Roman" w:eastAsia="Times New Roman" w:cs="Times New Roman"/>
          <w:i w:val="0"/>
          <w:iCs w:val="0"/>
          <w:sz w:val="24"/>
          <w:szCs w:val="24"/>
          <w:lang w:eastAsia="ru-RU"/>
        </w:rPr>
        <w:t xml:space="preserve"> «федеральными законами»;</w:t>
      </w:r>
      <w:r>
        <w:rPr>
          <w:rFonts w:hint="default" w:ascii="Times New Roman" w:hAnsi="Times New Roman" w:eastAsia="Times New Roman" w:cs="Times New Roman"/>
          <w:b/>
          <w:i w:val="0"/>
          <w:iCs w:val="0"/>
          <w:sz w:val="24"/>
          <w:szCs w:val="24"/>
          <w:lang w:eastAsia="ru-RU"/>
        </w:rPr>
        <w:t xml:space="preserve">   </w:t>
      </w:r>
    </w:p>
    <w:p>
      <w:pPr>
        <w:spacing w:after="0" w:line="240" w:lineRule="auto"/>
        <w:ind w:firstLine="709"/>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1.23. в статье 59:</w:t>
      </w:r>
    </w:p>
    <w:p>
      <w:pPr>
        <w:autoSpaceDE w:val="0"/>
        <w:autoSpaceDN w:val="0"/>
        <w:adjustRightInd w:val="0"/>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
          <w:i w:val="0"/>
          <w:iCs w:val="0"/>
          <w:sz w:val="24"/>
          <w:szCs w:val="24"/>
          <w:lang w:eastAsia="ru-RU"/>
        </w:rPr>
        <w:t xml:space="preserve">- в абзаце втором пункта 1 слово </w:t>
      </w:r>
      <w:r>
        <w:rPr>
          <w:rFonts w:hint="default" w:ascii="Times New Roman" w:hAnsi="Times New Roman" w:eastAsia="Times New Roman" w:cs="Times New Roman"/>
          <w:i w:val="0"/>
          <w:iCs w:val="0"/>
          <w:sz w:val="24"/>
          <w:szCs w:val="24"/>
          <w:lang w:eastAsia="ru-RU"/>
        </w:rPr>
        <w:t>«его»</w:t>
      </w:r>
      <w:r>
        <w:rPr>
          <w:rFonts w:hint="default" w:ascii="Times New Roman" w:hAnsi="Times New Roman" w:eastAsia="Times New Roman" w:cs="Times New Roman"/>
          <w:b/>
          <w:i w:val="0"/>
          <w:iCs w:val="0"/>
          <w:sz w:val="24"/>
          <w:szCs w:val="24"/>
          <w:lang w:eastAsia="ru-RU"/>
        </w:rPr>
        <w:t xml:space="preserve"> исключить, дополнить словами </w:t>
      </w:r>
      <w:r>
        <w:rPr>
          <w:rFonts w:hint="default" w:ascii="Times New Roman" w:hAnsi="Times New Roman" w:eastAsia="Times New Roman" w:cs="Times New Roman"/>
          <w:i w:val="0"/>
          <w:iCs w:val="0"/>
          <w:sz w:val="24"/>
          <w:szCs w:val="24"/>
          <w:lang w:eastAsia="ru-RU"/>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pPr>
        <w:tabs>
          <w:tab w:val="left" w:pos="1134"/>
          <w:tab w:val="left" w:pos="1276"/>
        </w:tabs>
        <w:spacing w:after="0" w:line="240" w:lineRule="auto"/>
        <w:ind w:firstLine="709"/>
        <w:contextualSpacing/>
        <w:jc w:val="both"/>
        <w:rPr>
          <w:rFonts w:hint="default" w:ascii="Times New Roman" w:hAnsi="Times New Roman" w:eastAsia="Times New Roman" w:cs="Times New Roman"/>
          <w:b/>
          <w:i w:val="0"/>
          <w:iCs w:val="0"/>
          <w:sz w:val="24"/>
          <w:szCs w:val="24"/>
          <w:lang w:eastAsia="ru-RU"/>
        </w:rPr>
      </w:pPr>
      <w:r>
        <w:rPr>
          <w:rFonts w:hint="default" w:ascii="Times New Roman" w:hAnsi="Times New Roman" w:eastAsia="Times New Roman" w:cs="Times New Roman"/>
          <w:b/>
          <w:i w:val="0"/>
          <w:iCs w:val="0"/>
          <w:sz w:val="24"/>
          <w:szCs w:val="24"/>
          <w:lang w:eastAsia="ru-RU"/>
        </w:rPr>
        <w:t>- дополнить пунктом 6 следующего содержания:</w:t>
      </w:r>
    </w:p>
    <w:p>
      <w:pPr>
        <w:tabs>
          <w:tab w:val="left" w:pos="1276"/>
        </w:tabs>
        <w:spacing w:after="0" w:line="240" w:lineRule="auto"/>
        <w:ind w:firstLine="709"/>
        <w:jc w:val="both"/>
        <w:rPr>
          <w:rFonts w:hint="default" w:ascii="Times New Roman" w:hAnsi="Times New Roman" w:cs="Times New Roman"/>
          <w:i w:val="0"/>
          <w:iCs w:val="0"/>
          <w:sz w:val="24"/>
          <w:szCs w:val="24"/>
          <w:lang w:val="en-US" w:eastAsia="ru-RU"/>
        </w:rPr>
      </w:pPr>
      <w:r>
        <w:rPr>
          <w:rFonts w:hint="default" w:ascii="Times New Roman" w:hAnsi="Times New Roman" w:eastAsia="Times New Roman" w:cs="Times New Roman"/>
          <w:i w:val="0"/>
          <w:iCs w:val="0"/>
          <w:sz w:val="24"/>
          <w:szCs w:val="24"/>
          <w:lang w:eastAsia="ru-RU"/>
        </w:rPr>
        <w:t>«6. Действие подпункта 24 пункта 1 статьи 7 Устава приостановлено до 01.01.2022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r>
        <w:rPr>
          <w:rFonts w:hint="default" w:ascii="Times New Roman" w:hAnsi="Times New Roman" w:cs="Times New Roman"/>
          <w:i w:val="0"/>
          <w:iCs w:val="0"/>
          <w:sz w:val="24"/>
          <w:szCs w:val="24"/>
          <w:lang w:val="en-US" w:eastAsia="ru-RU"/>
        </w:rPr>
        <w:t>;</w:t>
      </w:r>
    </w:p>
    <w:p>
      <w:pPr>
        <w:tabs>
          <w:tab w:val="left" w:pos="780"/>
        </w:tabs>
        <w:spacing w:after="0" w:line="240" w:lineRule="auto"/>
        <w:ind w:firstLine="709"/>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 xml:space="preserve">2. Контроль за исполнением настоящего Решения возложить на </w:t>
      </w:r>
      <w:r>
        <w:rPr>
          <w:rFonts w:hint="default" w:ascii="Times New Roman" w:hAnsi="Times New Roman" w:cs="Times New Roman"/>
          <w:i w:val="0"/>
          <w:iCs w:val="0"/>
          <w:sz w:val="24"/>
          <w:szCs w:val="24"/>
        </w:rPr>
        <w:t>постоянную комиссию по социальным вопросам, законности и правопорядку (</w:t>
      </w:r>
      <w:r>
        <w:rPr>
          <w:rFonts w:hint="default" w:ascii="Times New Roman" w:hAnsi="Times New Roman" w:cs="Times New Roman"/>
          <w:i w:val="0"/>
          <w:iCs w:val="0"/>
          <w:sz w:val="24"/>
          <w:szCs w:val="24"/>
          <w:lang w:val="ru-RU"/>
        </w:rPr>
        <w:t>Малюченко Надежду Викторовну</w:t>
      </w:r>
      <w:r>
        <w:rPr>
          <w:rFonts w:hint="default" w:ascii="Times New Roman" w:hAnsi="Times New Roman" w:cs="Times New Roman"/>
          <w:i w:val="0"/>
          <w:iCs w:val="0"/>
          <w:sz w:val="24"/>
          <w:szCs w:val="24"/>
        </w:rPr>
        <w:t>)</w:t>
      </w:r>
      <w:r>
        <w:rPr>
          <w:rFonts w:hint="default" w:ascii="Times New Roman" w:hAnsi="Times New Roman" w:eastAsia="Times New Roman" w:cs="Times New Roman"/>
          <w:i w:val="0"/>
          <w:iCs w:val="0"/>
          <w:sz w:val="24"/>
          <w:szCs w:val="24"/>
          <w:lang w:eastAsia="ru-RU"/>
        </w:rPr>
        <w:t>.</w:t>
      </w:r>
    </w:p>
    <w:p>
      <w:pPr>
        <w:widowControl w:val="0"/>
        <w:tabs>
          <w:tab w:val="left" w:pos="1134"/>
          <w:tab w:val="left" w:pos="1276"/>
        </w:tabs>
        <w:adjustRightInd w:val="0"/>
        <w:spacing w:after="0" w:line="240" w:lineRule="auto"/>
        <w:ind w:firstLine="709"/>
        <w:contextualSpacing/>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i w:val="0"/>
          <w:iCs w:val="0"/>
          <w:sz w:val="24"/>
          <w:szCs w:val="24"/>
          <w:lang w:eastAsia="ru-RU"/>
        </w:rPr>
        <w:t>3. Глава Двуреченского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pPr>
        <w:tabs>
          <w:tab w:val="left" w:pos="1134"/>
          <w:tab w:val="left" w:pos="1276"/>
        </w:tabs>
        <w:spacing w:after="0" w:line="240" w:lineRule="auto"/>
        <w:ind w:right="57" w:firstLine="709"/>
        <w:contextualSpacing/>
        <w:jc w:val="both"/>
        <w:rPr>
          <w:rFonts w:hint="default" w:ascii="Times New Roman" w:hAnsi="Times New Roman" w:eastAsia="Times New Roman" w:cs="Times New Roman"/>
          <w:i w:val="0"/>
          <w:iCs w:val="0"/>
          <w:sz w:val="24"/>
          <w:szCs w:val="24"/>
          <w:lang w:eastAsia="ru-RU"/>
        </w:rPr>
      </w:pPr>
      <w:r>
        <w:rPr>
          <w:rFonts w:hint="default" w:ascii="Times New Roman" w:hAnsi="Times New Roman" w:eastAsia="Times New Roman" w:cs="Times New Roman"/>
          <w:bCs/>
          <w:i w:val="0"/>
          <w:iCs w:val="0"/>
          <w:sz w:val="24"/>
          <w:szCs w:val="24"/>
          <w:lang w:eastAsia="ru-RU"/>
        </w:rPr>
        <w:t xml:space="preserve">4. </w:t>
      </w:r>
      <w:r>
        <w:rPr>
          <w:rFonts w:hint="default" w:ascii="Times New Roman" w:hAnsi="Times New Roman" w:eastAsia="Times New Roman" w:cs="Times New Roman"/>
          <w:i w:val="0"/>
          <w:iCs w:val="0"/>
          <w:sz w:val="24"/>
          <w:szCs w:val="24"/>
          <w:lang w:eastAsia="ru-RU"/>
        </w:rPr>
        <w:t>Настоящее Решение вступает в силу со дня, следующего за днем официального опубликования</w:t>
      </w:r>
      <w:r>
        <w:rPr>
          <w:rFonts w:hint="default" w:ascii="Times New Roman" w:hAnsi="Times New Roman" w:cs="Times New Roman"/>
          <w:i w:val="0"/>
          <w:iCs w:val="0"/>
          <w:sz w:val="24"/>
          <w:szCs w:val="24"/>
          <w:lang w:val="en-US" w:eastAsia="ru-RU"/>
        </w:rPr>
        <w:t xml:space="preserve"> в печатном издании «Двуреченские вести»</w:t>
      </w:r>
      <w:r>
        <w:rPr>
          <w:rFonts w:hint="default" w:ascii="Times New Roman" w:hAnsi="Times New Roman" w:eastAsia="Times New Roman" w:cs="Times New Roman"/>
          <w:i w:val="0"/>
          <w:iCs w:val="0"/>
          <w:sz w:val="24"/>
          <w:szCs w:val="24"/>
          <w:lang w:eastAsia="ru-RU"/>
        </w:rPr>
        <w:t>.</w:t>
      </w:r>
    </w:p>
    <w:p>
      <w:pPr>
        <w:tabs>
          <w:tab w:val="left" w:pos="1134"/>
          <w:tab w:val="left" w:pos="1276"/>
        </w:tabs>
        <w:spacing w:after="0" w:line="240" w:lineRule="auto"/>
        <w:ind w:right="57" w:firstLine="709"/>
        <w:contextualSpacing/>
        <w:jc w:val="both"/>
        <w:rPr>
          <w:rFonts w:hint="default" w:ascii="Times New Roman" w:hAnsi="Times New Roman" w:eastAsia="Times New Roman" w:cs="Times New Roman"/>
          <w:i w:val="0"/>
          <w:iCs w:val="0"/>
          <w:sz w:val="24"/>
          <w:szCs w:val="24"/>
          <w:lang w:eastAsia="ru-RU"/>
        </w:rPr>
      </w:pPr>
    </w:p>
    <w:p>
      <w:pPr>
        <w:rPr>
          <w:rFonts w:hint="default" w:ascii="Times New Roman" w:hAnsi="Times New Roman" w:cs="Times New Roman"/>
          <w:i w:val="0"/>
          <w:iCs w:val="0"/>
          <w:sz w:val="24"/>
          <w:szCs w:val="24"/>
        </w:rPr>
      </w:pPr>
    </w:p>
    <w:p>
      <w:pPr>
        <w:ind w:left="360" w:hanging="360"/>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rPr>
        <w:t xml:space="preserve">Председатель сельского Совета депутатов             </w:t>
      </w:r>
      <w:r>
        <w:rPr>
          <w:rFonts w:hint="default" w:ascii="Times New Roman" w:hAnsi="Times New Roman" w:cs="Times New Roman"/>
          <w:i w:val="0"/>
          <w:iCs w:val="0"/>
          <w:sz w:val="24"/>
          <w:szCs w:val="24"/>
          <w:lang w:val="ru-RU"/>
        </w:rPr>
        <w:t xml:space="preserve">                             С.И.Зенкин</w:t>
      </w:r>
    </w:p>
    <w:p>
      <w:pPr>
        <w:ind w:left="360" w:hanging="360"/>
        <w:jc w:val="both"/>
        <w:rPr>
          <w:rFonts w:hint="default" w:ascii="Times New Roman" w:hAnsi="Times New Roman" w:cs="Times New Roman"/>
          <w:i w:val="0"/>
          <w:iCs w:val="0"/>
          <w:sz w:val="24"/>
          <w:szCs w:val="24"/>
        </w:rPr>
      </w:pPr>
    </w:p>
    <w:p>
      <w:pPr>
        <w:autoSpaceDE w:val="0"/>
        <w:autoSpaceDN w:val="0"/>
        <w:adjustRightInd w:val="0"/>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Глава </w:t>
      </w:r>
      <w:r>
        <w:rPr>
          <w:rFonts w:hint="default" w:ascii="Times New Roman" w:hAnsi="Times New Roman" w:cs="Times New Roman"/>
          <w:i w:val="0"/>
          <w:iCs w:val="0"/>
          <w:sz w:val="24"/>
          <w:szCs w:val="24"/>
          <w:lang w:val="ru-RU"/>
        </w:rPr>
        <w:t>Двуреченского</w:t>
      </w:r>
      <w:r>
        <w:rPr>
          <w:rFonts w:hint="default" w:ascii="Times New Roman" w:hAnsi="Times New Roman" w:cs="Times New Roman"/>
          <w:i w:val="0"/>
          <w:iCs w:val="0"/>
          <w:sz w:val="24"/>
          <w:szCs w:val="24"/>
        </w:rPr>
        <w:t xml:space="preserve"> сельсовета</w:t>
      </w:r>
      <w:r>
        <w:rPr>
          <w:rFonts w:hint="default" w:ascii="Times New Roman" w:hAnsi="Times New Roman" w:cs="Times New Roman"/>
          <w:i w:val="0"/>
          <w:iCs w:val="0"/>
          <w:sz w:val="24"/>
          <w:szCs w:val="24"/>
        </w:rPr>
        <w:tab/>
      </w:r>
      <w:r>
        <w:rPr>
          <w:rFonts w:hint="default" w:ascii="Times New Roman" w:hAnsi="Times New Roman" w:cs="Times New Roman"/>
          <w:i w:val="0"/>
          <w:iCs w:val="0"/>
          <w:sz w:val="24"/>
          <w:szCs w:val="24"/>
        </w:rPr>
        <w:tab/>
      </w:r>
      <w:r>
        <w:rPr>
          <w:rFonts w:hint="default" w:ascii="Times New Roman" w:hAnsi="Times New Roman" w:cs="Times New Roman"/>
          <w:i w:val="0"/>
          <w:iCs w:val="0"/>
          <w:sz w:val="24"/>
          <w:szCs w:val="24"/>
        </w:rPr>
        <w:tab/>
      </w:r>
      <w:r>
        <w:rPr>
          <w:rFonts w:hint="default" w:ascii="Times New Roman" w:hAnsi="Times New Roman" w:cs="Times New Roman"/>
          <w:i w:val="0"/>
          <w:iCs w:val="0"/>
          <w:sz w:val="24"/>
          <w:szCs w:val="24"/>
        </w:rPr>
        <w:t xml:space="preserve">          </w:t>
      </w:r>
      <w:r>
        <w:rPr>
          <w:rFonts w:hint="default" w:ascii="Times New Roman" w:hAnsi="Times New Roman" w:cs="Times New Roman"/>
          <w:i w:val="0"/>
          <w:iCs w:val="0"/>
          <w:sz w:val="24"/>
          <w:szCs w:val="24"/>
          <w:lang w:val="ru-RU"/>
        </w:rPr>
        <w:t xml:space="preserve">                                  Т.В.Тимофеева</w:t>
      </w: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bookmarkStart w:id="2" w:name="_GoBack"/>
      <w:bookmarkEnd w:id="2"/>
    </w:p>
    <w:p>
      <w:pPr>
        <w:rPr>
          <w:rFonts w:hint="default" w:ascii="Times New Roman" w:hAnsi="Times New Roman" w:cs="Times New Roman"/>
          <w:b/>
          <w:sz w:val="20"/>
          <w:szCs w:val="20"/>
        </w:rPr>
      </w:pPr>
    </w:p>
    <w:p>
      <w:pPr>
        <w:rPr>
          <w:rFonts w:hint="default" w:ascii="Times New Roman" w:hAnsi="Times New Roman" w:cs="Times New Roman"/>
          <w:b/>
          <w:i/>
          <w:sz w:val="28"/>
          <w:szCs w:val="28"/>
        </w:rPr>
      </w:pPr>
      <w:r>
        <w:rPr>
          <w:rFonts w:hint="default" w:ascii="Times New Roman" w:hAnsi="Times New Roman" w:cs="Times New Roman"/>
          <w:b/>
          <w:sz w:val="20"/>
          <w:szCs w:val="20"/>
        </w:rPr>
        <w:t xml:space="preserve"> </w:t>
      </w:r>
      <w:r>
        <w:rPr>
          <w:rFonts w:hint="default" w:ascii="Times New Roman" w:hAnsi="Times New Roman" w:cs="Times New Roman"/>
          <w:b/>
          <w:sz w:val="28"/>
          <w:szCs w:val="28"/>
        </w:rPr>
        <w:t>«</w:t>
      </w:r>
      <w:r>
        <w:rPr>
          <w:rFonts w:hint="default" w:ascii="Times New Roman" w:hAnsi="Times New Roman" w:cs="Times New Roman"/>
          <w:b/>
          <w:i/>
          <w:sz w:val="28"/>
          <w:szCs w:val="28"/>
        </w:rPr>
        <w:t>Двуреченские Вести» - Бесплатное Периодическое Печатное Издание</w:t>
      </w:r>
      <w:r>
        <w:rPr>
          <w:rFonts w:hint="default" w:ascii="Times New Roman" w:hAnsi="Times New Roman" w:cs="Times New Roman"/>
          <w:b/>
          <w:sz w:val="28"/>
          <w:szCs w:val="28"/>
        </w:rPr>
        <w:t xml:space="preserve"> </w:t>
      </w:r>
      <w:r>
        <w:rPr>
          <w:rFonts w:hint="default" w:ascii="Times New Roman" w:hAnsi="Times New Roman" w:cs="Times New Roman"/>
          <w:b/>
          <w:i/>
          <w:sz w:val="28"/>
          <w:szCs w:val="28"/>
        </w:rPr>
        <w:t>с. Двуречное</w:t>
      </w:r>
    </w:p>
    <w:p>
      <w:pPr>
        <w:rPr>
          <w:rFonts w:hint="default" w:ascii="Times New Roman" w:hAnsi="Times New Roman" w:cs="Times New Roman"/>
          <w:b/>
          <w:i/>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t>Учредители:</w:t>
      </w:r>
    </w:p>
    <w:p>
      <w:pPr>
        <w:rPr>
          <w:rFonts w:hint="default" w:ascii="Times New Roman" w:hAnsi="Times New Roman" w:cs="Times New Roman"/>
          <w:b/>
          <w:i/>
          <w:sz w:val="28"/>
          <w:szCs w:val="28"/>
        </w:rPr>
      </w:pPr>
      <w:r>
        <w:rPr>
          <w:rFonts w:hint="default" w:ascii="Times New Roman" w:hAnsi="Times New Roman" w:cs="Times New Roman"/>
          <w:b/>
          <w:i/>
          <w:sz w:val="28"/>
          <w:szCs w:val="28"/>
        </w:rPr>
        <w:t>Органы местного самоуправления с. Двуречное Рыбинского района Красноярского края</w:t>
      </w:r>
    </w:p>
    <w:p>
      <w:pPr>
        <w:rPr>
          <w:rFonts w:hint="default" w:ascii="Times New Roman" w:hAnsi="Times New Roman" w:cs="Times New Roman"/>
          <w:b/>
          <w:i/>
          <w:sz w:val="28"/>
          <w:szCs w:val="28"/>
        </w:rPr>
      </w:pPr>
    </w:p>
    <w:p>
      <w:pPr>
        <w:rPr>
          <w:rFonts w:hint="default" w:ascii="Times New Roman" w:hAnsi="Times New Roman" w:cs="Times New Roman"/>
          <w:b/>
          <w:i/>
          <w:sz w:val="28"/>
          <w:szCs w:val="28"/>
        </w:rPr>
      </w:pPr>
      <w:r>
        <w:rPr>
          <w:rFonts w:hint="default" w:ascii="Times New Roman" w:hAnsi="Times New Roman" w:cs="Times New Roman"/>
          <w:b/>
          <w:sz w:val="28"/>
          <w:szCs w:val="28"/>
        </w:rPr>
        <w:t xml:space="preserve">Ответственный за выпуск и распространение: </w:t>
      </w:r>
      <w:r>
        <w:rPr>
          <w:rFonts w:hint="default" w:ascii="Times New Roman" w:hAnsi="Times New Roman" w:cs="Times New Roman"/>
          <w:b/>
          <w:i/>
          <w:sz w:val="28"/>
          <w:szCs w:val="28"/>
        </w:rPr>
        <w:t xml:space="preserve">Заместитель главы Двуреченского сельсовета </w:t>
      </w:r>
    </w:p>
    <w:p>
      <w:pPr>
        <w:rPr>
          <w:rFonts w:hint="default" w:ascii="Times New Roman" w:hAnsi="Times New Roman" w:cs="Times New Roman"/>
          <w:b/>
          <w:i/>
          <w:sz w:val="28"/>
          <w:szCs w:val="28"/>
        </w:rPr>
      </w:pPr>
      <w:r>
        <w:rPr>
          <w:rFonts w:hint="default" w:ascii="Times New Roman" w:hAnsi="Times New Roman" w:cs="Times New Roman"/>
          <w:b/>
          <w:i/>
          <w:sz w:val="28"/>
          <w:szCs w:val="28"/>
        </w:rPr>
        <w:t>Колоскова Олеся Александровна</w:t>
      </w:r>
    </w:p>
    <w:p>
      <w:pPr>
        <w:rPr>
          <w:rFonts w:hint="default" w:ascii="Times New Roman" w:hAnsi="Times New Roman" w:cs="Times New Roman"/>
          <w:b/>
          <w:i/>
          <w:sz w:val="28"/>
          <w:szCs w:val="28"/>
        </w:rPr>
      </w:pPr>
    </w:p>
    <w:p>
      <w:pPr>
        <w:rPr>
          <w:rFonts w:hint="default" w:ascii="Times New Roman" w:hAnsi="Times New Roman" w:cs="Times New Roman"/>
          <w:b/>
          <w:i/>
          <w:sz w:val="28"/>
          <w:szCs w:val="28"/>
        </w:rPr>
      </w:pPr>
    </w:p>
    <w:p>
      <w:pPr>
        <w:tabs>
          <w:tab w:val="center" w:pos="4677"/>
        </w:tabs>
        <w:rPr>
          <w:rFonts w:hint="default" w:ascii="Times New Roman" w:hAnsi="Times New Roman" w:cs="Times New Roman"/>
          <w:b/>
          <w:sz w:val="28"/>
          <w:szCs w:val="28"/>
        </w:rPr>
      </w:pPr>
      <w:r>
        <w:rPr>
          <w:rFonts w:hint="default" w:ascii="Times New Roman" w:hAnsi="Times New Roman" w:cs="Times New Roman"/>
          <w:b/>
          <w:sz w:val="28"/>
          <w:szCs w:val="28"/>
        </w:rPr>
        <w:t xml:space="preserve">Тираж: </w:t>
      </w:r>
      <w:r>
        <w:rPr>
          <w:rFonts w:hint="default" w:ascii="Times New Roman" w:hAnsi="Times New Roman" w:cs="Times New Roman"/>
          <w:b/>
          <w:i/>
          <w:sz w:val="28"/>
          <w:szCs w:val="28"/>
        </w:rPr>
        <w:t>50 экземпляров</w:t>
      </w:r>
      <w:r>
        <w:rPr>
          <w:rFonts w:hint="default" w:ascii="Times New Roman" w:hAnsi="Times New Roman" w:cs="Times New Roman"/>
          <w:b/>
          <w:i/>
          <w:sz w:val="28"/>
          <w:szCs w:val="28"/>
        </w:rPr>
        <w:tab/>
      </w:r>
    </w:p>
    <w:p>
      <w:pPr>
        <w:rPr>
          <w:rFonts w:hint="default" w:ascii="Times New Roman" w:hAnsi="Times New Roman" w:cs="Times New Roman"/>
          <w:b/>
          <w:i/>
          <w:sz w:val="28"/>
          <w:szCs w:val="28"/>
        </w:rPr>
      </w:pPr>
    </w:p>
    <w:p>
      <w:pPr>
        <w:rPr>
          <w:rFonts w:hint="default" w:ascii="Times New Roman" w:hAnsi="Times New Roman" w:cs="Times New Roman"/>
          <w:b/>
          <w:i/>
          <w:sz w:val="28"/>
          <w:szCs w:val="28"/>
        </w:rPr>
      </w:pPr>
    </w:p>
    <w:p>
      <w:pPr>
        <w:rPr>
          <w:rFonts w:hint="default" w:ascii="Times New Roman" w:hAnsi="Times New Roman" w:cs="Times New Roman"/>
          <w:b/>
          <w:i/>
          <w:sz w:val="28"/>
          <w:szCs w:val="28"/>
        </w:rPr>
      </w:pPr>
      <w:r>
        <w:rPr>
          <w:rFonts w:hint="default" w:ascii="Times New Roman" w:hAnsi="Times New Roman" w:cs="Times New Roman"/>
          <w:b/>
          <w:sz w:val="28"/>
          <w:szCs w:val="28"/>
        </w:rPr>
        <w:t xml:space="preserve">Адрес: </w:t>
      </w:r>
      <w:r>
        <w:rPr>
          <w:rFonts w:hint="default" w:ascii="Times New Roman" w:hAnsi="Times New Roman" w:cs="Times New Roman"/>
          <w:b/>
          <w:i/>
          <w:sz w:val="28"/>
          <w:szCs w:val="28"/>
        </w:rPr>
        <w:t xml:space="preserve">663971, Красноярский край, Рыбинский район, </w:t>
      </w:r>
    </w:p>
    <w:p>
      <w:pPr>
        <w:rPr>
          <w:rFonts w:hint="default" w:ascii="Times New Roman" w:hAnsi="Times New Roman" w:cs="Times New Roman"/>
          <w:b/>
          <w:i/>
          <w:sz w:val="28"/>
          <w:szCs w:val="28"/>
        </w:rPr>
      </w:pPr>
      <w:r>
        <w:rPr>
          <w:rFonts w:hint="default" w:ascii="Times New Roman" w:hAnsi="Times New Roman" w:cs="Times New Roman"/>
          <w:b/>
          <w:i/>
          <w:sz w:val="28"/>
          <w:szCs w:val="28"/>
        </w:rPr>
        <w:t>с. Двуречное, ул. Садовая, д.6</w:t>
      </w:r>
    </w:p>
    <w:p>
      <w:pPr>
        <w:rPr>
          <w:rFonts w:hint="default" w:ascii="Times New Roman" w:hAnsi="Times New Roman" w:cs="Times New Roman"/>
          <w:b/>
          <w:i/>
          <w:sz w:val="28"/>
          <w:szCs w:val="28"/>
        </w:rPr>
      </w:pPr>
    </w:p>
    <w:p>
      <w:pPr>
        <w:rPr>
          <w:rFonts w:hint="default" w:ascii="Times New Roman" w:hAnsi="Times New Roman" w:cs="Times New Roman"/>
          <w:b/>
          <w:i/>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t>Телефон: 8-39165-1-89</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sectPr>
      <w:pgSz w:w="11906" w:h="16838"/>
      <w:pgMar w:top="1701" w:right="907" w:bottom="850" w:left="85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imes New Roman CYR">
    <w:altName w:val="Times New Roman"/>
    <w:panose1 w:val="00000000000000000000"/>
    <w:charset w:val="CC"/>
    <w:family w:val="roman"/>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A0DE1F"/>
    <w:multiLevelType w:val="singleLevel"/>
    <w:tmpl w:val="F8A0DE1F"/>
    <w:lvl w:ilvl="0" w:tentative="0">
      <w:start w:val="1"/>
      <w:numFmt w:val="decimal"/>
      <w:suff w:val="space"/>
      <w:lvlText w:val="%1."/>
      <w:lvlJc w:val="left"/>
    </w:lvl>
  </w:abstractNum>
  <w:abstractNum w:abstractNumId="1">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pStyle w:val="4"/>
      <w:suff w:val="nothing"/>
      <w:lvlText w:val=""/>
      <w:lvlJc w:val="left"/>
      <w:pPr>
        <w:tabs>
          <w:tab w:val="left" w:pos="0"/>
        </w:tabs>
        <w:ind w:left="576" w:hanging="576"/>
      </w:pPr>
    </w:lvl>
    <w:lvl w:ilvl="2" w:tentative="0">
      <w:start w:val="1"/>
      <w:numFmt w:val="none"/>
      <w:pStyle w:val="5"/>
      <w:suff w:val="nothing"/>
      <w:lvlText w:val=""/>
      <w:lvlJc w:val="left"/>
      <w:pPr>
        <w:tabs>
          <w:tab w:val="left" w:pos="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08B527B5"/>
    <w:multiLevelType w:val="singleLevel"/>
    <w:tmpl w:val="08B527B5"/>
    <w:lvl w:ilvl="0" w:tentative="0">
      <w:start w:val="1"/>
      <w:numFmt w:val="decimal"/>
      <w:lvlText w:val="3.1.%1."/>
      <w:legacy w:legacy="1" w:legacySpace="0" w:legacyIndent="701"/>
      <w:lvlJc w:val="left"/>
      <w:rPr>
        <w:rFonts w:hint="default" w:ascii="Times New Roman" w:hAnsi="Times New Roman" w:cs="Times New Roman"/>
      </w:rPr>
    </w:lvl>
  </w:abstractNum>
  <w:abstractNum w:abstractNumId="3">
    <w:nsid w:val="0F6105C3"/>
    <w:multiLevelType w:val="singleLevel"/>
    <w:tmpl w:val="0F6105C3"/>
    <w:lvl w:ilvl="0" w:tentative="0">
      <w:start w:val="1"/>
      <w:numFmt w:val="decimal"/>
      <w:suff w:val="space"/>
      <w:lvlText w:val="%1."/>
      <w:lvlJc w:val="left"/>
    </w:lvl>
  </w:abstractNum>
  <w:abstractNum w:abstractNumId="4">
    <w:nsid w:val="233855F5"/>
    <w:multiLevelType w:val="multilevel"/>
    <w:tmpl w:val="233855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D235DD6"/>
    <w:multiLevelType w:val="multilevel"/>
    <w:tmpl w:val="2D235DD6"/>
    <w:lvl w:ilvl="0" w:tentative="0">
      <w:start w:val="2"/>
      <w:numFmt w:val="decimal"/>
      <w:lvlText w:val="%1."/>
      <w:lvlJc w:val="left"/>
      <w:pPr>
        <w:ind w:left="800"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6">
    <w:nsid w:val="39E120F6"/>
    <w:multiLevelType w:val="singleLevel"/>
    <w:tmpl w:val="39E120F6"/>
    <w:lvl w:ilvl="0" w:tentative="0">
      <w:start w:val="4"/>
      <w:numFmt w:val="decimal"/>
      <w:lvlText w:val="3.%1."/>
      <w:legacy w:legacy="1" w:legacySpace="0" w:legacyIndent="500"/>
      <w:lvlJc w:val="left"/>
      <w:rPr>
        <w:rFonts w:hint="default" w:ascii="Times New Roman" w:hAnsi="Times New Roman" w:cs="Times New Roman"/>
      </w:rPr>
    </w:lvl>
  </w:abstractNum>
  <w:abstractNum w:abstractNumId="7">
    <w:nsid w:val="47530C48"/>
    <w:multiLevelType w:val="singleLevel"/>
    <w:tmpl w:val="47530C48"/>
    <w:lvl w:ilvl="0" w:tentative="0">
      <w:start w:val="5"/>
      <w:numFmt w:val="decimal"/>
      <w:lvlText w:val="4.%1."/>
      <w:legacy w:legacy="1" w:legacySpace="0" w:legacyIndent="552"/>
      <w:lvlJc w:val="left"/>
      <w:rPr>
        <w:rFonts w:hint="default" w:ascii="Times New Roman" w:hAnsi="Times New Roman" w:cs="Times New Roman"/>
      </w:rPr>
    </w:lvl>
  </w:abstractNum>
  <w:abstractNum w:abstractNumId="8">
    <w:nsid w:val="5040743E"/>
    <w:multiLevelType w:val="multilevel"/>
    <w:tmpl w:val="5040743E"/>
    <w:lvl w:ilvl="0" w:tentative="0">
      <w:start w:val="1"/>
      <w:numFmt w:val="decimal"/>
      <w:lvlText w:val="%1."/>
      <w:lvlJc w:val="left"/>
      <w:pPr>
        <w:ind w:left="4531" w:hanging="360"/>
      </w:pPr>
      <w:rPr>
        <w:rFonts w:hint="default" w:eastAsiaTheme="minorEastAsia"/>
      </w:rPr>
    </w:lvl>
    <w:lvl w:ilvl="1" w:tentative="0">
      <w:start w:val="1"/>
      <w:numFmt w:val="lowerLetter"/>
      <w:lvlText w:val="%2."/>
      <w:lvlJc w:val="left"/>
      <w:pPr>
        <w:ind w:left="5251" w:hanging="360"/>
      </w:pPr>
    </w:lvl>
    <w:lvl w:ilvl="2" w:tentative="0">
      <w:start w:val="1"/>
      <w:numFmt w:val="lowerRoman"/>
      <w:lvlText w:val="%3."/>
      <w:lvlJc w:val="right"/>
      <w:pPr>
        <w:ind w:left="5971" w:hanging="180"/>
      </w:pPr>
    </w:lvl>
    <w:lvl w:ilvl="3" w:tentative="0">
      <w:start w:val="1"/>
      <w:numFmt w:val="decimal"/>
      <w:lvlText w:val="%4."/>
      <w:lvlJc w:val="left"/>
      <w:pPr>
        <w:ind w:left="6691" w:hanging="360"/>
      </w:pPr>
    </w:lvl>
    <w:lvl w:ilvl="4" w:tentative="0">
      <w:start w:val="1"/>
      <w:numFmt w:val="lowerLetter"/>
      <w:lvlText w:val="%5."/>
      <w:lvlJc w:val="left"/>
      <w:pPr>
        <w:ind w:left="7411" w:hanging="360"/>
      </w:pPr>
    </w:lvl>
    <w:lvl w:ilvl="5" w:tentative="0">
      <w:start w:val="1"/>
      <w:numFmt w:val="lowerRoman"/>
      <w:lvlText w:val="%6."/>
      <w:lvlJc w:val="right"/>
      <w:pPr>
        <w:ind w:left="8131" w:hanging="180"/>
      </w:pPr>
    </w:lvl>
    <w:lvl w:ilvl="6" w:tentative="0">
      <w:start w:val="1"/>
      <w:numFmt w:val="decimal"/>
      <w:lvlText w:val="%7."/>
      <w:lvlJc w:val="left"/>
      <w:pPr>
        <w:ind w:left="8851" w:hanging="360"/>
      </w:pPr>
    </w:lvl>
    <w:lvl w:ilvl="7" w:tentative="0">
      <w:start w:val="1"/>
      <w:numFmt w:val="lowerLetter"/>
      <w:lvlText w:val="%8."/>
      <w:lvlJc w:val="left"/>
      <w:pPr>
        <w:ind w:left="9571" w:hanging="360"/>
      </w:pPr>
    </w:lvl>
    <w:lvl w:ilvl="8" w:tentative="0">
      <w:start w:val="1"/>
      <w:numFmt w:val="lowerRoman"/>
      <w:lvlText w:val="%9."/>
      <w:lvlJc w:val="right"/>
      <w:pPr>
        <w:ind w:left="10291" w:hanging="180"/>
      </w:pPr>
    </w:lvl>
  </w:abstractNum>
  <w:abstractNum w:abstractNumId="9">
    <w:nsid w:val="58CA7583"/>
    <w:multiLevelType w:val="singleLevel"/>
    <w:tmpl w:val="58CA7583"/>
    <w:lvl w:ilvl="0" w:tentative="0">
      <w:start w:val="2"/>
      <w:numFmt w:val="decimal"/>
      <w:lvlText w:val="%1."/>
      <w:legacy w:legacy="1" w:legacySpace="0" w:legacyIndent="288"/>
      <w:lvlJc w:val="left"/>
      <w:rPr>
        <w:rFonts w:hint="default" w:ascii="Times New Roman" w:hAnsi="Times New Roman" w:cs="Times New Roman"/>
      </w:rPr>
    </w:lvl>
  </w:abstractNum>
  <w:abstractNum w:abstractNumId="10">
    <w:nsid w:val="5BE65CFF"/>
    <w:multiLevelType w:val="multilevel"/>
    <w:tmpl w:val="5BE65C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E91351D"/>
    <w:multiLevelType w:val="singleLevel"/>
    <w:tmpl w:val="5E91351D"/>
    <w:lvl w:ilvl="0" w:tentative="0">
      <w:start w:val="2"/>
      <w:numFmt w:val="decimal"/>
      <w:lvlText w:val="2.%1."/>
      <w:legacy w:legacy="1" w:legacySpace="0" w:legacyIndent="596"/>
      <w:lvlJc w:val="left"/>
      <w:rPr>
        <w:rFonts w:hint="default" w:ascii="Times New Roman" w:hAnsi="Times New Roman" w:cs="Times New Roman"/>
      </w:rPr>
    </w:lvl>
  </w:abstractNum>
  <w:abstractNum w:abstractNumId="12">
    <w:nsid w:val="6A924331"/>
    <w:multiLevelType w:val="multilevel"/>
    <w:tmpl w:val="6A924331"/>
    <w:lvl w:ilvl="0" w:tentative="0">
      <w:start w:val="1"/>
      <w:numFmt w:val="bullet"/>
      <w:lvlText w:val=""/>
      <w:lvlJc w:val="left"/>
      <w:pPr>
        <w:ind w:left="1320" w:hanging="360"/>
      </w:pPr>
      <w:rPr>
        <w:rFonts w:hint="default" w:ascii="Symbol" w:hAnsi="Symbol"/>
      </w:rPr>
    </w:lvl>
    <w:lvl w:ilvl="1" w:tentative="0">
      <w:start w:val="1"/>
      <w:numFmt w:val="bullet"/>
      <w:lvlText w:val="o"/>
      <w:lvlJc w:val="left"/>
      <w:pPr>
        <w:ind w:left="2040" w:hanging="360"/>
      </w:pPr>
      <w:rPr>
        <w:rFonts w:hint="default" w:ascii="Courier New" w:hAnsi="Courier New" w:cs="Courier New"/>
      </w:rPr>
    </w:lvl>
    <w:lvl w:ilvl="2" w:tentative="0">
      <w:start w:val="1"/>
      <w:numFmt w:val="bullet"/>
      <w:lvlText w:val=""/>
      <w:lvlJc w:val="left"/>
      <w:pPr>
        <w:ind w:left="2760" w:hanging="360"/>
      </w:pPr>
      <w:rPr>
        <w:rFonts w:hint="default" w:ascii="Wingdings" w:hAnsi="Wingdings"/>
      </w:rPr>
    </w:lvl>
    <w:lvl w:ilvl="3" w:tentative="0">
      <w:start w:val="1"/>
      <w:numFmt w:val="bullet"/>
      <w:lvlText w:val=""/>
      <w:lvlJc w:val="left"/>
      <w:pPr>
        <w:ind w:left="3480" w:hanging="360"/>
      </w:pPr>
      <w:rPr>
        <w:rFonts w:hint="default" w:ascii="Symbol" w:hAnsi="Symbol"/>
      </w:rPr>
    </w:lvl>
    <w:lvl w:ilvl="4" w:tentative="0">
      <w:start w:val="1"/>
      <w:numFmt w:val="bullet"/>
      <w:lvlText w:val="o"/>
      <w:lvlJc w:val="left"/>
      <w:pPr>
        <w:ind w:left="4200" w:hanging="360"/>
      </w:pPr>
      <w:rPr>
        <w:rFonts w:hint="default" w:ascii="Courier New" w:hAnsi="Courier New" w:cs="Courier New"/>
      </w:rPr>
    </w:lvl>
    <w:lvl w:ilvl="5" w:tentative="0">
      <w:start w:val="1"/>
      <w:numFmt w:val="bullet"/>
      <w:lvlText w:val=""/>
      <w:lvlJc w:val="left"/>
      <w:pPr>
        <w:ind w:left="4920" w:hanging="360"/>
      </w:pPr>
      <w:rPr>
        <w:rFonts w:hint="default" w:ascii="Wingdings" w:hAnsi="Wingdings"/>
      </w:rPr>
    </w:lvl>
    <w:lvl w:ilvl="6" w:tentative="0">
      <w:start w:val="1"/>
      <w:numFmt w:val="bullet"/>
      <w:lvlText w:val=""/>
      <w:lvlJc w:val="left"/>
      <w:pPr>
        <w:ind w:left="5640" w:hanging="360"/>
      </w:pPr>
      <w:rPr>
        <w:rFonts w:hint="default" w:ascii="Symbol" w:hAnsi="Symbol"/>
      </w:rPr>
    </w:lvl>
    <w:lvl w:ilvl="7" w:tentative="0">
      <w:start w:val="1"/>
      <w:numFmt w:val="bullet"/>
      <w:lvlText w:val="o"/>
      <w:lvlJc w:val="left"/>
      <w:pPr>
        <w:ind w:left="6360" w:hanging="360"/>
      </w:pPr>
      <w:rPr>
        <w:rFonts w:hint="default" w:ascii="Courier New" w:hAnsi="Courier New" w:cs="Courier New"/>
      </w:rPr>
    </w:lvl>
    <w:lvl w:ilvl="8" w:tentative="0">
      <w:start w:val="1"/>
      <w:numFmt w:val="bullet"/>
      <w:lvlText w:val=""/>
      <w:lvlJc w:val="left"/>
      <w:pPr>
        <w:ind w:left="7080" w:hanging="360"/>
      </w:pPr>
      <w:rPr>
        <w:rFonts w:hint="default" w:ascii="Wingdings" w:hAnsi="Wingdings"/>
      </w:rPr>
    </w:lvl>
  </w:abstractNum>
  <w:abstractNum w:abstractNumId="13">
    <w:nsid w:val="77A6612B"/>
    <w:multiLevelType w:val="multilevel"/>
    <w:tmpl w:val="77A661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9E04C50"/>
    <w:multiLevelType w:val="multilevel"/>
    <w:tmpl w:val="79E04C50"/>
    <w:lvl w:ilvl="0" w:tentative="0">
      <w:start w:val="1"/>
      <w:numFmt w:val="decimal"/>
      <w:lvlText w:val="%1."/>
      <w:lvlJc w:val="left"/>
      <w:pPr>
        <w:ind w:left="121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BBA69A5"/>
    <w:multiLevelType w:val="singleLevel"/>
    <w:tmpl w:val="7BBA69A5"/>
    <w:lvl w:ilvl="0" w:tentative="0">
      <w:start w:val="5"/>
      <w:numFmt w:val="decimal"/>
      <w:lvlText w:val="4.%1."/>
      <w:legacy w:legacy="1" w:legacySpace="0" w:legacyIndent="509"/>
      <w:lvlJc w:val="left"/>
      <w:rPr>
        <w:rFonts w:hint="default" w:ascii="Times New Roman" w:hAnsi="Times New Roman" w:cs="Times New Roman"/>
      </w:rPr>
    </w:lvl>
  </w:abstractNum>
  <w:abstractNum w:abstractNumId="16">
    <w:nsid w:val="7C8C4F21"/>
    <w:multiLevelType w:val="multilevel"/>
    <w:tmpl w:val="7C8C4F2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
  </w:num>
  <w:num w:numId="2">
    <w:abstractNumId w:val="0"/>
  </w:num>
  <w:num w:numId="3">
    <w:abstractNumId w:val="3"/>
  </w:num>
  <w:num w:numId="4">
    <w:abstractNumId w:val="13"/>
  </w:num>
  <w:num w:numId="5">
    <w:abstractNumId w:val="10"/>
  </w:num>
  <w:num w:numId="6">
    <w:abstractNumId w:val="14"/>
  </w:num>
  <w:num w:numId="7">
    <w:abstractNumId w:val="5"/>
  </w:num>
  <w:num w:numId="8">
    <w:abstractNumId w:val="9"/>
  </w:num>
  <w:num w:numId="9">
    <w:abstractNumId w:val="8"/>
  </w:num>
  <w:num w:numId="10">
    <w:abstractNumId w:val="12"/>
  </w:num>
  <w:num w:numId="11">
    <w:abstractNumId w:val="11"/>
  </w:num>
  <w:num w:numId="12">
    <w:abstractNumId w:val="6"/>
  </w:num>
  <w:num w:numId="13">
    <w:abstractNumId w:val="7"/>
  </w:num>
  <w:num w:numId="14">
    <w:abstractNumId w:val="4"/>
  </w:num>
  <w:num w:numId="15">
    <w:abstractNumId w:val="16"/>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80D17"/>
    <w:rsid w:val="29B80D17"/>
    <w:rsid w:val="6169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3"/>
    <w:qFormat/>
    <w:uiPriority w:val="0"/>
    <w:pPr>
      <w:widowControl/>
      <w:numPr>
        <w:ilvl w:val="0"/>
        <w:numId w:val="1"/>
      </w:numPr>
      <w:suppressAutoHyphens w:val="0"/>
      <w:bidi w:val="0"/>
      <w:spacing w:before="108" w:after="108"/>
      <w:ind w:left="0" w:right="0" w:firstLine="720"/>
      <w:jc w:val="center"/>
      <w:outlineLvl w:val="0"/>
    </w:pPr>
    <w:rPr>
      <w:rFonts w:ascii="Times New Roman CYR" w:hAnsi="Times New Roman CYR" w:eastAsia="Wingdings" w:cs="Times New Roman CYR"/>
      <w:b/>
      <w:color w:val="26282F"/>
      <w:sz w:val="24"/>
    </w:rPr>
  </w:style>
  <w:style w:type="paragraph" w:styleId="4">
    <w:name w:val="heading 2"/>
    <w:basedOn w:val="1"/>
    <w:next w:val="1"/>
    <w:qFormat/>
    <w:uiPriority w:val="0"/>
    <w:pPr>
      <w:widowControl/>
      <w:numPr>
        <w:ilvl w:val="1"/>
        <w:numId w:val="1"/>
      </w:numPr>
      <w:suppressAutoHyphens w:val="0"/>
      <w:bidi w:val="0"/>
      <w:spacing w:before="108" w:after="108"/>
      <w:ind w:left="0" w:right="0" w:firstLine="720"/>
      <w:jc w:val="center"/>
      <w:outlineLvl w:val="1"/>
    </w:pPr>
    <w:rPr>
      <w:rFonts w:ascii="Times New Roman CYR" w:hAnsi="Times New Roman CYR" w:eastAsia="Wingdings" w:cs="Times New Roman CYR"/>
      <w:color w:val="26282F"/>
      <w:sz w:val="24"/>
    </w:rPr>
  </w:style>
  <w:style w:type="paragraph" w:styleId="5">
    <w:name w:val="heading 3"/>
    <w:basedOn w:val="4"/>
    <w:next w:val="3"/>
    <w:qFormat/>
    <w:uiPriority w:val="0"/>
    <w:pPr>
      <w:widowControl/>
      <w:numPr>
        <w:ilvl w:val="2"/>
        <w:numId w:val="1"/>
      </w:numPr>
      <w:suppressAutoHyphens w:val="0"/>
      <w:bidi w:val="0"/>
      <w:spacing w:before="108" w:after="108"/>
      <w:ind w:left="0" w:right="0" w:firstLine="720"/>
      <w:jc w:val="center"/>
      <w:outlineLvl w:val="2"/>
    </w:pPr>
    <w:rPr>
      <w:rFonts w:ascii="Times New Roman CYR" w:hAnsi="Times New Roman CYR" w:eastAsia="Wingdings" w:cs="Times New Roman CYR"/>
      <w:color w:val="26282F"/>
      <w:sz w:val="24"/>
    </w:rPr>
  </w:style>
  <w:style w:type="paragraph" w:styleId="6">
    <w:name w:val="heading 4"/>
    <w:basedOn w:val="1"/>
    <w:next w:val="1"/>
    <w:qFormat/>
    <w:uiPriority w:val="0"/>
    <w:pPr>
      <w:keepNext/>
      <w:spacing w:before="240" w:after="60" w:line="240" w:lineRule="auto"/>
      <w:outlineLvl w:val="3"/>
    </w:pPr>
    <w:rPr>
      <w:rFonts w:ascii="Times New Roman" w:hAnsi="Times New Roman"/>
      <w:b/>
      <w:bCs/>
      <w:sz w:val="28"/>
      <w:szCs w:val="28"/>
    </w:rPr>
  </w:style>
  <w:style w:type="paragraph" w:styleId="7">
    <w:name w:val="heading 5"/>
    <w:basedOn w:val="1"/>
    <w:next w:val="1"/>
    <w:qFormat/>
    <w:uiPriority w:val="0"/>
    <w:pPr>
      <w:spacing w:before="240" w:after="60" w:line="240" w:lineRule="auto"/>
      <w:outlineLvl w:val="4"/>
    </w:pPr>
    <w:rPr>
      <w:rFonts w:ascii="Times New Roman" w:hAnsi="Times New Roman" w:eastAsia="Times New Roman" w:cs="Times New Roman"/>
      <w:b/>
      <w:bCs/>
      <w:i/>
      <w:iCs/>
      <w:sz w:val="26"/>
      <w:szCs w:val="26"/>
    </w:rPr>
  </w:style>
  <w:style w:type="paragraph" w:styleId="8">
    <w:name w:val="heading 7"/>
    <w:basedOn w:val="1"/>
    <w:next w:val="1"/>
    <w:qFormat/>
    <w:uiPriority w:val="0"/>
    <w:pPr>
      <w:spacing w:before="240" w:after="60" w:line="240" w:lineRule="auto"/>
      <w:outlineLvl w:val="6"/>
    </w:pPr>
    <w:rPr>
      <w:rFonts w:ascii="Times New Roman" w:hAnsi="Times New Roman"/>
      <w:sz w:val="24"/>
      <w:szCs w:val="24"/>
    </w:rPr>
  </w:style>
  <w:style w:type="paragraph" w:styleId="9">
    <w:name w:val="heading 9"/>
    <w:basedOn w:val="1"/>
    <w:next w:val="1"/>
    <w:qFormat/>
    <w:uiPriority w:val="0"/>
    <w:pPr>
      <w:spacing w:before="240" w:after="60" w:line="240" w:lineRule="auto"/>
      <w:outlineLvl w:val="8"/>
    </w:pPr>
    <w:rPr>
      <w:rFonts w:ascii="Arial" w:hAnsi="Arial" w:cs="Arial"/>
    </w:rPr>
  </w:style>
  <w:style w:type="character" w:default="1" w:styleId="17">
    <w:name w:val="Default Paragraph Font"/>
    <w:semiHidden/>
    <w:uiPriority w:val="0"/>
  </w:style>
  <w:style w:type="table" w:default="1" w:styleId="20">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widowControl/>
      <w:suppressAutoHyphens w:val="0"/>
      <w:bidi w:val="0"/>
      <w:spacing w:before="0" w:after="140" w:line="288" w:lineRule="auto"/>
      <w:ind w:left="0" w:right="0" w:firstLine="720"/>
      <w:jc w:val="both"/>
    </w:pPr>
    <w:rPr>
      <w:rFonts w:ascii="Times New Roman CYR" w:hAnsi="Times New Roman CYR" w:eastAsia="Wingdings" w:cs="Times New Roman CYR"/>
      <w:sz w:val="24"/>
    </w:rPr>
  </w:style>
  <w:style w:type="paragraph" w:styleId="10">
    <w:name w:val="Body Text Indent 3"/>
    <w:basedOn w:val="1"/>
    <w:qFormat/>
    <w:uiPriority w:val="0"/>
    <w:pPr>
      <w:autoSpaceDE w:val="0"/>
      <w:autoSpaceDN w:val="0"/>
      <w:adjustRightInd w:val="0"/>
      <w:spacing w:after="0" w:line="240" w:lineRule="auto"/>
      <w:ind w:firstLine="720"/>
      <w:jc w:val="both"/>
    </w:pPr>
    <w:rPr>
      <w:rFonts w:ascii="Times New Roman" w:hAnsi="Times New Roman"/>
      <w:sz w:val="28"/>
      <w:szCs w:val="28"/>
    </w:rPr>
  </w:style>
  <w:style w:type="paragraph" w:styleId="11">
    <w:name w:val="caption"/>
    <w:basedOn w:val="1"/>
    <w:next w:val="1"/>
    <w:qFormat/>
    <w:uiPriority w:val="0"/>
    <w:pPr>
      <w:spacing w:after="0" w:line="240" w:lineRule="auto"/>
      <w:jc w:val="center"/>
    </w:pPr>
    <w:rPr>
      <w:rFonts w:ascii="Times New Roman" w:hAnsi="Times New Roman" w:eastAsia="Times New Roman" w:cs="Times New Roman"/>
      <w:b/>
      <w:sz w:val="24"/>
      <w:szCs w:val="20"/>
    </w:rPr>
  </w:style>
  <w:style w:type="paragraph" w:styleId="12">
    <w:name w:val="header"/>
    <w:basedOn w:val="1"/>
    <w:qFormat/>
    <w:uiPriority w:val="0"/>
    <w:pPr>
      <w:tabs>
        <w:tab w:val="center" w:pos="4677"/>
        <w:tab w:val="right" w:pos="9355"/>
      </w:tabs>
      <w:spacing w:after="0" w:line="240" w:lineRule="auto"/>
    </w:pPr>
    <w:rPr>
      <w:lang w:eastAsia="en-US"/>
    </w:rPr>
  </w:style>
  <w:style w:type="paragraph" w:styleId="13">
    <w:name w:val="Title"/>
    <w:basedOn w:val="1"/>
    <w:qFormat/>
    <w:uiPriority w:val="0"/>
    <w:pPr>
      <w:jc w:val="center"/>
    </w:pPr>
    <w:rPr>
      <w:sz w:val="28"/>
      <w:szCs w:val="20"/>
    </w:rPr>
  </w:style>
  <w:style w:type="paragraph" w:styleId="14">
    <w:name w:val="footer"/>
    <w:basedOn w:val="1"/>
    <w:semiHidden/>
    <w:qFormat/>
    <w:uiPriority w:val="0"/>
    <w:pPr>
      <w:tabs>
        <w:tab w:val="center" w:pos="4677"/>
        <w:tab w:val="right" w:pos="9355"/>
      </w:tabs>
      <w:spacing w:after="0" w:line="240" w:lineRule="auto"/>
    </w:pPr>
    <w:rPr>
      <w:lang w:eastAsia="en-US"/>
    </w:rPr>
  </w:style>
  <w:style w:type="paragraph" w:styleId="15">
    <w:name w:val="Normal (Web)"/>
    <w:basedOn w:val="1"/>
    <w:qFormat/>
    <w:uiPriority w:val="0"/>
    <w:pPr>
      <w:spacing w:after="120" w:line="240" w:lineRule="auto"/>
    </w:pPr>
    <w:rPr>
      <w:rFonts w:ascii="Times New Roman" w:hAnsi="Times New Roman"/>
      <w:sz w:val="24"/>
      <w:szCs w:val="24"/>
    </w:rPr>
  </w:style>
  <w:style w:type="paragraph" w:styleId="16">
    <w:name w:val="Subtitle"/>
    <w:basedOn w:val="1"/>
    <w:qFormat/>
    <w:uiPriority w:val="0"/>
    <w:pPr>
      <w:spacing w:after="0" w:line="240" w:lineRule="auto"/>
      <w:jc w:val="center"/>
    </w:pPr>
    <w:rPr>
      <w:rFonts w:ascii="Times New Roman" w:hAnsi="Times New Roman" w:eastAsia="Times New Roman" w:cs="Times New Roman"/>
      <w:b/>
      <w:sz w:val="32"/>
      <w:szCs w:val="20"/>
    </w:rPr>
  </w:style>
  <w:style w:type="character" w:styleId="18">
    <w:name w:val="Hyperlink"/>
    <w:basedOn w:val="17"/>
    <w:semiHidden/>
    <w:unhideWhenUsed/>
    <w:qFormat/>
    <w:uiPriority w:val="99"/>
    <w:rPr>
      <w:color w:val="0563C1" w:themeColor="hyperlink"/>
      <w:u w:val="single"/>
      <w14:textFill>
        <w14:solidFill>
          <w14:schemeClr w14:val="hlink"/>
        </w14:solidFill>
      </w14:textFill>
    </w:rPr>
  </w:style>
  <w:style w:type="character" w:styleId="19">
    <w:name w:val="page number"/>
    <w:basedOn w:val="17"/>
    <w:qFormat/>
    <w:uiPriority w:val="0"/>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Цветовое выделение для Текст"/>
    <w:qFormat/>
    <w:uiPriority w:val="0"/>
    <w:rPr>
      <w:rFonts w:ascii="Times New Roman CYR" w:hAnsi="Times New Roman CYR" w:cs="Times New Roman CYR"/>
      <w:sz w:val="24"/>
    </w:rPr>
  </w:style>
  <w:style w:type="character" w:customStyle="1" w:styleId="23">
    <w:name w:val="Гипертекстовая ссылка"/>
    <w:qFormat/>
    <w:uiPriority w:val="0"/>
    <w:rPr>
      <w:color w:val="106BBE"/>
    </w:rPr>
  </w:style>
  <w:style w:type="paragraph" w:customStyle="1" w:styleId="24">
    <w:name w:val="Прижатый влево"/>
    <w:basedOn w:val="1"/>
    <w:qFormat/>
    <w:uiPriority w:val="0"/>
    <w:pPr>
      <w:widowControl/>
      <w:suppressAutoHyphens w:val="0"/>
      <w:bidi w:val="0"/>
      <w:spacing w:before="0" w:after="0"/>
      <w:ind w:left="0" w:right="0" w:firstLine="0"/>
      <w:jc w:val="left"/>
    </w:pPr>
    <w:rPr>
      <w:rFonts w:ascii="Times New Roman CYR" w:hAnsi="Times New Roman CYR" w:eastAsia="Wingdings" w:cs="Times New Roman CYR"/>
      <w:sz w:val="24"/>
    </w:rPr>
  </w:style>
  <w:style w:type="paragraph" w:customStyle="1" w:styleId="25">
    <w:name w:val="Нормальный (таблица)"/>
    <w:basedOn w:val="1"/>
    <w:qFormat/>
    <w:uiPriority w:val="0"/>
    <w:pPr>
      <w:widowControl/>
      <w:suppressAutoHyphens w:val="0"/>
      <w:bidi w:val="0"/>
      <w:spacing w:before="0" w:after="0"/>
      <w:ind w:left="0" w:right="0" w:firstLine="720"/>
      <w:jc w:val="both"/>
    </w:pPr>
    <w:rPr>
      <w:rFonts w:ascii="Times New Roman CYR" w:hAnsi="Times New Roman CYR" w:eastAsia="Wingdings" w:cs="Times New Roman CYR"/>
      <w:sz w:val="24"/>
    </w:rPr>
  </w:style>
  <w:style w:type="paragraph" w:customStyle="1" w:styleId="26">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27">
    <w:name w:val="ConsPlusNormal"/>
    <w:qFormat/>
    <w:uiPriority w:val="99"/>
    <w:pPr>
      <w:widowControl w:val="0"/>
      <w:autoSpaceDE w:val="0"/>
      <w:autoSpaceDN w:val="0"/>
      <w:adjustRightInd w:val="0"/>
      <w:ind w:firstLine="720"/>
    </w:pPr>
    <w:rPr>
      <w:rFonts w:ascii="Arial" w:hAnsi="Arial" w:eastAsia="SimSun" w:cs="Arial"/>
      <w:sz w:val="22"/>
      <w:szCs w:val="22"/>
      <w:lang w:val="ru-RU" w:eastAsia="ru-RU" w:bidi="ar-SA"/>
    </w:rPr>
  </w:style>
  <w:style w:type="paragraph" w:customStyle="1" w:styleId="28">
    <w:name w:val="List Paragraph"/>
    <w:basedOn w:val="1"/>
    <w:qFormat/>
    <w:uiPriority w:val="0"/>
    <w:pPr>
      <w:ind w:left="720"/>
      <w:contextualSpacing/>
    </w:pPr>
    <w:rPr>
      <w:lang w:eastAsia="en-US"/>
    </w:rPr>
  </w:style>
  <w:style w:type="paragraph" w:customStyle="1" w:styleId="29">
    <w:name w:val="ConsPlusCell"/>
    <w:qFormat/>
    <w:uiPriority w:val="0"/>
    <w:pPr>
      <w:autoSpaceDE w:val="0"/>
      <w:autoSpaceDN w:val="0"/>
      <w:adjustRightInd w:val="0"/>
    </w:pPr>
    <w:rPr>
      <w:rFonts w:ascii="Times New Roman" w:hAnsi="Times New Roman" w:eastAsia="SimSun" w:cs="Times New Roman"/>
      <w:sz w:val="28"/>
      <w:szCs w:val="28"/>
      <w:lang w:val="ru-RU" w:eastAsia="en-US" w:bidi="ar-SA"/>
    </w:rPr>
  </w:style>
  <w:style w:type="character" w:customStyle="1" w:styleId="30">
    <w:name w:val="font11"/>
    <w:qFormat/>
    <w:uiPriority w:val="0"/>
    <w:rPr>
      <w:rFonts w:hint="default" w:ascii="Arial" w:hAnsi="Arial" w:cs="Arial"/>
      <w:color w:val="000000"/>
      <w:u w:val="none"/>
    </w:rPr>
  </w:style>
  <w:style w:type="paragraph" w:customStyle="1" w:styleId="31">
    <w:name w:val="Основной текст (2)"/>
    <w:basedOn w:val="1"/>
    <w:qFormat/>
    <w:uiPriority w:val="0"/>
    <w:pPr>
      <w:widowControl w:val="0"/>
      <w:shd w:val="clear" w:color="auto" w:fill="FFFFFF"/>
      <w:spacing w:after="720" w:line="0" w:lineRule="atLeast"/>
      <w:jc w:val="both"/>
    </w:pPr>
    <w:rPr>
      <w:rFonts w:ascii="Times New Roman" w:hAnsi="Times New Roman" w:eastAsia="Times New Roman"/>
      <w:sz w:val="26"/>
      <w:szCs w:val="26"/>
    </w:rPr>
  </w:style>
  <w:style w:type="paragraph" w:customStyle="1" w:styleId="32">
    <w:name w:val="Текст1"/>
    <w:basedOn w:val="1"/>
    <w:qFormat/>
    <w:uiPriority w:val="0"/>
    <w:pPr>
      <w:suppressAutoHyphens/>
      <w:spacing w:after="0"/>
      <w:jc w:val="both"/>
    </w:pPr>
    <w:rPr>
      <w:rFonts w:ascii="Courier New" w:hAnsi="Courier New" w:eastAsia="Times New Roman" w:cs="Courier New"/>
      <w:sz w:val="20"/>
      <w:szCs w:val="20"/>
      <w:lang w:eastAsia="ar-SA"/>
    </w:rPr>
  </w:style>
  <w:style w:type="character" w:customStyle="1" w:styleId="33">
    <w:name w:val="Основной текст (2) + 12 pt"/>
    <w:qFormat/>
    <w:uiPriority w:val="0"/>
    <w:rPr>
      <w:rFonts w:ascii="Times New Roman" w:hAnsi="Times New Roman" w:eastAsia="Times New Roman"/>
      <w:color w:val="000000"/>
      <w:spacing w:val="0"/>
      <w:w w:val="100"/>
      <w:position w:val="0"/>
      <w:sz w:val="24"/>
      <w:szCs w:val="24"/>
      <w:shd w:val="clear" w:color="auto" w:fill="FFFFFF"/>
      <w:lang w:val="ru-RU" w:eastAsia="ru-RU" w:bidi="ru-RU"/>
    </w:rPr>
  </w:style>
  <w:style w:type="character" w:customStyle="1" w:styleId="34">
    <w:name w:val="Основной текст (2) + 11;5 pt"/>
    <w:qFormat/>
    <w:uiPriority w:val="0"/>
    <w:rPr>
      <w:rFonts w:ascii="Times New Roman" w:hAnsi="Times New Roman" w:eastAsia="Times New Roman"/>
      <w:color w:val="000000"/>
      <w:spacing w:val="0"/>
      <w:w w:val="100"/>
      <w:position w:val="0"/>
      <w:sz w:val="23"/>
      <w:szCs w:val="23"/>
      <w:shd w:val="clear" w:color="auto" w:fill="FFFFFF"/>
      <w:lang w:val="ru-RU" w:eastAsia="ru-RU" w:bidi="ru-RU"/>
    </w:rPr>
  </w:style>
  <w:style w:type="character" w:customStyle="1" w:styleId="35">
    <w:name w:val="Основной текст (2) + 6 pt;Полужирный"/>
    <w:qFormat/>
    <w:uiPriority w:val="0"/>
    <w:rPr>
      <w:rFonts w:ascii="Times New Roman" w:hAnsi="Times New Roman" w:eastAsia="Times New Roman"/>
      <w:b/>
      <w:bCs/>
      <w:color w:val="000000"/>
      <w:spacing w:val="0"/>
      <w:w w:val="100"/>
      <w:position w:val="0"/>
      <w:sz w:val="12"/>
      <w:szCs w:val="12"/>
      <w:shd w:val="clear" w:color="auto" w:fill="FFFFFF"/>
      <w:lang w:val="ru-RU" w:eastAsia="ru-RU" w:bidi="ru-RU"/>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2021-12-27T02:06:00Z</dcterms:created>
  <dc:creator>User</dc:creator>
  <cp:lastModifiedBy>User</cp:lastModifiedBy>
  <cp:lastPrinted>2021-12-28T01:48:05Z</cp:lastPrinted>
  <dcterms:modified xsi:type="dcterms:W3CDTF">2021-12-28T01:48:21Z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