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471" w:right="677" w:bottom="3406" w:left="1281" w:header="43" w:footer="2978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00" w:line="257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РОССИЙСКАЯ ФЕДЕРАЦИЯ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КРАСНОЯРСКИЙ КРАЙ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РЫБИНСКИЙ РАЙОН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br w:type="textWrapping"/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АДМИНИСТРАЦИЯ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lang w:val="ru-RU"/>
        </w:rPr>
        <w:t>ДВУРЕЧЕНСКОГО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 xml:space="preserve"> СЕЛЬСОВЕТА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ПОСТАНОВЛЕНИЕ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471" w:right="677" w:bottom="3406" w:left="1281" w:header="0" w:footer="3" w:gutter="0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190500" distB="8890" distL="0" distR="0" simplePos="0" relativeHeight="125830144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190500</wp:posOffset>
                </wp:positionV>
                <wp:extent cx="749935" cy="1892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06.03.2023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64.55pt;margin-top:15pt;height:14.9pt;width:59.05pt;mso-position-horizontal-relative:page;mso-wrap-distance-bottom:0.7pt;mso-wrap-distance-top:15pt;mso-wrap-style:none;z-index:125830144;mso-width-relative:page;mso-height-relative:page;" filled="f" stroked="f" coordsize="21600,21600" o:gfxdata="UEsDBAoAAAAAAIdO4kAAAAAAAAAAAAAAAAAEAAAAZHJzL1BLAwQUAAAACACHTuJAoYQQpdcAAAAJ&#10;AQAADwAAAGRycy9kb3ducmV2LnhtbE2Py07DMBBF90j8gzVI7Kjt8GiaxukCwZJKLWzYOfE0SRvb&#10;ke204e8ZVnR5NUd3zi03sx3YGUPsvVMgFwIYusab3rUKvj7fH3JgMWln9OAdKvjBCJvq9qbUhfEX&#10;t8PzPrWMSlwstIIupbHgPDYdWh0XfkRHt4MPVieKoeUm6AuV24FnQrxwq3tHHzo94muHzWk/WQWH&#10;j+3p+DbtxLEVOX7LgHMtt0rd30mxBpZwTv8w/OmTOlTkVPvJmcgGytlKEqrgUdAmArKnZQasVvC8&#10;yoFXJb9eUP0CUEsDBBQAAAAIAIdO4kAw0v+ljwEAACEDAAAOAAAAZHJzL2Uyb0RvYy54bWytUttO&#10;wzAMfUfiH6K8s+7CZavWTaBpCAkBEvABaZqskZo4SrK1+3ucrNsQvCFeXMd2j4+PPV92uiE74bwC&#10;U9DRYEiJMBwqZTYF/fxYX00p8YGZijVgREH3wtPl4vJi3tpcjKGGphKOIIjxeWsLWodg8yzzvBaa&#10;+QFYYTApwWkW8Ok2WeVYi+i6ycbD4W3WgqusAy68x+jqkKSLhC+l4OFVSi8CaQqK3EKyLtky2mwx&#10;Z/nGMVsr3tNgf2ChmTLY9AS1YoGRrVO/oLTiDjzIMOCgM5BScZFmwGlGwx/TvNfMijQLiuPtSSb/&#10;f7D8ZffmiKoKOqHEMI0rSl3JJErTWp9jxbvFmtA9QIcrPsY9BuPEnXQ6fnEWgnkUeX8SVnSBcAze&#10;Xc9mkxtKOKZG09l4koTPzj9b58OjAE2iU1CHe0tyst2zD0gES48lsZeBtWqaGI8MD0yiF7qy62mX&#10;UO2RdYurLajB26OkeTKoXLyCo+OOTtk7B/D7bQCpUt+IeoDqm+EeEp3+ZuKiv79T1fmyF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hBCl1wAAAAkBAAAPAAAAAAAAAAEAIAAAACIAAABkcnMvZG93&#10;bnJldi54bWxQSwECFAAUAAAACACHTuJAMNL/pY8BAAAhAw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06.03.2023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3" w:name="_GoBack"/>
      <w:bookmarkEnd w:id="3"/>
      <w:r>
        <mc:AlternateContent>
          <mc:Choice Requires="wps">
            <w:drawing>
              <wp:anchor distT="190500" distB="3175" distL="0" distR="0" simplePos="0" relativeHeight="125830144" behindDoc="0" locked="0" layoutInCell="1" allowOverlap="1">
                <wp:simplePos x="0" y="0"/>
                <wp:positionH relativeFrom="page">
                  <wp:posOffset>3575050</wp:posOffset>
                </wp:positionH>
                <wp:positionV relativeFrom="paragraph">
                  <wp:posOffset>190500</wp:posOffset>
                </wp:positionV>
                <wp:extent cx="101536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с.Двуречное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281.5pt;margin-top:15pt;height:15.35pt;width:79.95pt;mso-position-horizontal-relative:page;mso-wrap-distance-bottom:0.25pt;mso-wrap-distance-top:15pt;z-index:125830144;mso-width-relative:page;mso-height-relative:page;" filled="f" stroked="f" coordsize="21600,21600" o:gfxdata="UEsDBAoAAAAAAIdO4kAAAAAAAAAAAAAAAAAEAAAAZHJzL1BLAwQUAAAACACHTuJAkBU3jtkAAAAJ&#10;AQAADwAAAGRycy9kb3ducmV2LnhtbE2PzU7DMBCE70i8g7WVuFG7qUhpGqdCCE5IiDQcODrxNoka&#10;r0Ps/vD2LKdyGq1mNPtNvr24QZxwCr0nDYu5AoHUeNtTq+Gzer1/BBGiIWsGT6jhBwNsi9ub3GTW&#10;n6nE0y62gksoZEZDF+OYSRmaDp0Jcz8isbf3kzORz6mVdjJnLneDTJRKpTM98YfOjPjcYXPYHZ2G&#10;py8qX/rv9/qj3Jd9Va0VvaUHre9mC7UBEfESr2H4w2d0KJip9keyQQwaHtIlb4kaloqVA6skWYOo&#10;NaRqBbLI5f8FxS9QSwMEFAAAAAgAh07iQEsGWDKTAQAAJAMAAA4AAABkcnMvZTJvRG9jLnhtbK1S&#10;wW7bMAy9D9g/CLo3dtqmWI04xYaiw4BhG9DuAxRZigVYokYqsfP3oxQnLbbbsAtFkdTj46PWD5Mf&#10;xMEgOQitXC5qKUzQ0Lmwa+XPl6erD1JQUqFTAwTTyqMh+bB5/249xsZcQw9DZ1AwSKBmjK3sU4pN&#10;VZHujVe0gGgCJy2gV4mvuKs6VCOj+6G6ruu7agTsIoI2RBx9PCXlpuBba3T6bi2ZJIZWMrdULBa7&#10;zbbarFWzQxV7p2ca6h9YeOUCN71APaqkxB7dX1DeaQQCmxYafAXWOm3KDDzNsv5jmudeRVNmYXEo&#10;XmSi/wervx1+oHBdK1dSBOV5RaWrWGVpxkgNVzxHrknTJ5h4xec4cTBPPFn0+eRZBOdZ5ONFWDMl&#10;ofOjerm6ueMOmnPL+9v72wJfvb6OSOmzAS+y00rkxRU91eErJWbCpeeS3CzAkxuGHM8UT1Syl6bt&#10;NPPeQndk2iPvtpX0a6/QSDF8CSxe/ghnB8/OdnZO8B/3CawrnTPuCWxux6sohOZvk3f99l6qXj/3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QFTeO2QAAAAkBAAAPAAAAAAAAAAEAIAAAACIAAABk&#10;cnMvZG93bnJldi54bWxQSwECFAAUAAAACACHTuJASwZYMpMBAAAk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с.Двуречное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199390" distB="0" distL="0" distR="0" simplePos="0" relativeHeight="125830144" behindDoc="0" locked="0" layoutInCell="1" allowOverlap="1">
                <wp:simplePos x="0" y="0"/>
                <wp:positionH relativeFrom="page">
                  <wp:posOffset>6190615</wp:posOffset>
                </wp:positionH>
                <wp:positionV relativeFrom="paragraph">
                  <wp:posOffset>199390</wp:posOffset>
                </wp:positionV>
                <wp:extent cx="570230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№ 1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-П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487.45pt;margin-top:15.7pt;height:14.9pt;width:44.9pt;mso-position-horizontal-relative:page;mso-wrap-distance-bottom:0pt;mso-wrap-distance-top:15.7pt;mso-wrap-style:none;z-index:125830144;mso-width-relative:page;mso-height-relative:page;" filled="f" stroked="f" coordsize="21600,21600" o:gfxdata="UEsDBAoAAAAAAIdO4kAAAAAAAAAAAAAAAAAEAAAAZHJzL1BLAwQUAAAACACHTuJAG2R/XtcAAAAK&#10;AQAADwAAAGRycy9kb3ducmV2LnhtbE2PMU/DMBCFdyT+g3VIbNR2idI25NIBwUilFhY2J74maWM7&#10;sp02/HvcCcbT+/Ted+V2NgO7kA+9swhyIYCRbZzubYvw9fn+tAYWorJaDc4Swg8F2Fb3d6UqtLva&#10;PV0OsWWpxIZCIXQxjgXnoenIqLBwI9mUHZ03KqbTt1x7dU3lZuBLIXJuVG/TQqdGeu2oOR8mg3D8&#10;2J1Pb9NenFqxpm/paa7lDvHxQYoXYJHm+AfDTT+pQ5WcajdZHdiAsFllm4QiPMsM2A0QebYCViPk&#10;cgm8Kvn/F6pfUEsDBBQAAAAIAIdO4kBjjFZ2jAEAACEDAAAOAAAAZHJzL2Uyb0RvYy54bWytUsFO&#10;wzAMvSPxD1HurN0QbFTrJtA0hIQAafABWZqskZo4SrK1+3uctBsIboiL69ju8/Oz58tON+QgnFdg&#10;Sjoe5ZQIw6FSZlfSj/f11YwSH5ipWANGlPQoPF0uLi/mrS3EBGpoKuEIghhftLakdQi2yDLPa6GZ&#10;H4EVBpMSnGYBn26XVY61iK6bbJLnt1kLrrIOuPAeo6s+SRcJX0rBw6uUXgTSlBS5hWRdsttos8Wc&#10;FTvHbK34QIP9gYVmymDTM9SKBUb2Tv2C0oo78CDDiIPOQErFRZoBpxnnP6bZ1MyKNAuK4+1ZJv9/&#10;sPzl8OaIqko6pcQwjStKXck0StNaX2DFxmJN6B6gwxWf4h6DceJOOh2/OAvBPIp8PAsrukA4Bm+m&#10;+eQaMxxT49ld9BE9+/rZOh8eBWgSnZI63FuSkx2efehLTyWxl4G1apoYjwx7JtEL3bYbaG+hOiLr&#10;FldbUoO3R0nzZFC5eAUnx52c7eD04Pf7AFKlvhG1hxqa4R4S8+Fm4qK/v1PV12UvP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bZH9e1wAAAAoBAAAPAAAAAAAAAAEAIAAAACIAAABkcnMvZG93bnJl&#10;di54bWxQSwECFAAUAAAACACHTuJAY4xWdowBAAAhAwAADgAAAAAAAAABACAAAAAmAQAAZHJzL2Uy&#10;b0RvYy54bWxQSwUGAAAAAAYABgBZAQAAJ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№ 1</w:t>
                      </w:r>
                      <w:r>
                        <w:rPr>
                          <w:rFonts w:hint="default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ru-RU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-П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471" w:right="0" w:bottom="3406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 закреплении территории, прилегающей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к зданию администрации </w:t>
      </w:r>
      <w:r>
        <w:rPr>
          <w:color w:val="000000"/>
          <w:spacing w:val="0"/>
          <w:w w:val="100"/>
          <w:position w:val="0"/>
          <w:lang w:val="ru-RU"/>
        </w:rPr>
        <w:t>Двуреченского</w:t>
      </w:r>
      <w:r>
        <w:rPr>
          <w:color w:val="000000"/>
          <w:spacing w:val="0"/>
          <w:w w:val="100"/>
          <w:position w:val="0"/>
        </w:rPr>
        <w:t xml:space="preserve"> сельсовета Рыбинского района Красноярского края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</w:rPr>
        <w:t xml:space="preserve">В соответствии с Федеральным законом от 19 июня 2004 года № 54-ФЗ «О собраниях, митингах, демонстрациях, шествиях и пикетированиях», руководствуясь Уставом </w:t>
      </w:r>
      <w:r>
        <w:rPr>
          <w:color w:val="000000"/>
          <w:spacing w:val="0"/>
          <w:w w:val="100"/>
          <w:position w:val="0"/>
          <w:lang w:val="ru-RU"/>
        </w:rPr>
        <w:t>Двуреченского</w:t>
      </w:r>
      <w:r>
        <w:rPr>
          <w:color w:val="000000"/>
          <w:spacing w:val="0"/>
          <w:w w:val="100"/>
          <w:position w:val="0"/>
        </w:rPr>
        <w:t xml:space="preserve"> сельсовета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ПОСТАНОВЛЯЮ: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8"/>
        </w:tabs>
        <w:bidi w:val="0"/>
        <w:spacing w:before="0" w:after="0" w:line="240" w:lineRule="auto"/>
        <w:ind w:left="0" w:right="0" w:firstLine="66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 xml:space="preserve">Закрепить за зданием администрации </w:t>
      </w:r>
      <w:r>
        <w:rPr>
          <w:color w:val="000000"/>
          <w:spacing w:val="0"/>
          <w:w w:val="100"/>
          <w:position w:val="0"/>
          <w:lang w:val="ru-RU"/>
        </w:rPr>
        <w:t>Двуреченского</w:t>
      </w:r>
      <w:r>
        <w:rPr>
          <w:color w:val="000000"/>
          <w:spacing w:val="0"/>
          <w:w w:val="100"/>
          <w:position w:val="0"/>
        </w:rPr>
        <w:t xml:space="preserve"> сельсовета Рыбинского района Красноярского края, расположенным по адресу: Рыбинский район, </w:t>
      </w:r>
      <w:r>
        <w:rPr>
          <w:color w:val="000000"/>
          <w:spacing w:val="0"/>
          <w:w w:val="100"/>
          <w:position w:val="0"/>
          <w:lang w:val="ru-RU"/>
        </w:rPr>
        <w:t>с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. Двуречное</w:t>
      </w:r>
      <w:r>
        <w:rPr>
          <w:color w:val="000000"/>
          <w:spacing w:val="0"/>
          <w:w w:val="100"/>
          <w:position w:val="0"/>
        </w:rPr>
        <w:t xml:space="preserve">, ул. </w:t>
      </w:r>
      <w:r>
        <w:rPr>
          <w:color w:val="000000"/>
          <w:spacing w:val="0"/>
          <w:w w:val="100"/>
          <w:position w:val="0"/>
          <w:lang w:val="ru-RU"/>
        </w:rPr>
        <w:t>Садовая</w:t>
      </w:r>
      <w:r>
        <w:rPr>
          <w:color w:val="000000"/>
          <w:spacing w:val="0"/>
          <w:w w:val="100"/>
          <w:position w:val="0"/>
        </w:rPr>
        <w:t xml:space="preserve">, д. 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6</w:t>
      </w:r>
      <w:r>
        <w:rPr>
          <w:color w:val="000000"/>
          <w:spacing w:val="0"/>
          <w:w w:val="100"/>
          <w:position w:val="0"/>
        </w:rPr>
        <w:t xml:space="preserve">, прилегающий к нему земельный участок, площадью 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2523</w:t>
      </w:r>
      <w:r>
        <w:rPr>
          <w:color w:val="000000"/>
          <w:spacing w:val="0"/>
          <w:w w:val="100"/>
          <w:position w:val="0"/>
        </w:rPr>
        <w:t>м2 с кадастровым номером 24: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32</w:t>
      </w:r>
      <w:r>
        <w:rPr>
          <w:color w:val="000000"/>
          <w:spacing w:val="0"/>
          <w:w w:val="100"/>
          <w:position w:val="0"/>
        </w:rPr>
        <w:t>: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3501005</w:t>
      </w:r>
      <w:r>
        <w:rPr>
          <w:color w:val="000000"/>
          <w:spacing w:val="0"/>
          <w:w w:val="100"/>
          <w:position w:val="0"/>
        </w:rPr>
        <w:t>:</w:t>
      </w:r>
      <w:r>
        <w:rPr>
          <w:rFonts w:hint="default"/>
          <w:color w:val="000000"/>
          <w:spacing w:val="0"/>
          <w:w w:val="100"/>
          <w:position w:val="0"/>
          <w:lang w:val="ru-RU"/>
        </w:rPr>
        <w:t>89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3"/>
        </w:tabs>
        <w:bidi w:val="0"/>
        <w:spacing w:before="0" w:after="0" w:line="240" w:lineRule="auto"/>
        <w:ind w:left="0" w:right="0" w:firstLine="66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Запретить на закрепленной территории проведение собраний, митингов, демонстраций, шествий и пикетирований.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4"/>
        </w:tabs>
        <w:bidi w:val="0"/>
        <w:spacing w:before="0" w:after="0" w:line="240" w:lineRule="auto"/>
        <w:ind w:left="0" w:right="0" w:firstLine="620"/>
        <w:jc w:val="both"/>
        <w:sectPr>
          <w:footnotePr>
            <w:numFmt w:val="decimal"/>
          </w:footnotePr>
          <w:type w:val="continuous"/>
          <w:pgSz w:w="11900" w:h="16840"/>
          <w:pgMar w:top="471" w:right="677" w:bottom="3406" w:left="1281" w:header="0" w:footer="3" w:gutter="0"/>
          <w:cols w:space="720" w:num="1"/>
          <w:rtlGutter w:val="0"/>
          <w:docGrid w:linePitch="360" w:charSpace="0"/>
        </w:sectPr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Постановление вступает в силу со дня подписания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471" w:right="0" w:bottom="47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framePr w:w="3547" w:h="346" w:wrap="around" w:vAnchor="text" w:hAnchor="page" w:x="1426" w:y="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Глава </w:t>
      </w:r>
      <w:r>
        <w:rPr>
          <w:color w:val="000000"/>
          <w:spacing w:val="0"/>
          <w:w w:val="100"/>
          <w:position w:val="0"/>
          <w:lang w:val="ru-RU"/>
        </w:rPr>
        <w:t>Двуреченского</w:t>
      </w:r>
      <w:r>
        <w:rPr>
          <w:color w:val="000000"/>
          <w:spacing w:val="0"/>
          <w:w w:val="100"/>
          <w:position w:val="0"/>
        </w:rPr>
        <w:t xml:space="preserve"> сельсовета</w:t>
      </w:r>
    </w:p>
    <w:p>
      <w:pPr>
        <w:pStyle w:val="5"/>
        <w:keepNext w:val="0"/>
        <w:keepLines w:val="0"/>
        <w:framePr w:w="1963" w:h="341" w:wrap="around" w:vAnchor="text" w:hAnchor="page" w:x="8252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/>
          <w:lang w:val="ru-RU"/>
        </w:rPr>
      </w:pPr>
      <w:r>
        <w:rPr>
          <w:lang w:val="ru-RU"/>
        </w:rPr>
        <w:t>Т</w:t>
      </w:r>
      <w:r>
        <w:rPr>
          <w:rFonts w:hint="default"/>
          <w:lang w:val="ru-RU"/>
        </w:rPr>
        <w:t>.В.Тимофеева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widowControl w:val="0"/>
        <w:spacing w:line="1" w:lineRule="exact"/>
      </w:pPr>
    </w:p>
    <w:sectPr>
      <w:footnotePr>
        <w:numFmt w:val="decimal"/>
      </w:footnotePr>
      <w:type w:val="continuous"/>
      <w:pgSz w:w="11900" w:h="16840"/>
      <w:pgMar w:top="471" w:right="677" w:bottom="471" w:left="128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79C55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basedOn w:val="2"/>
    <w:link w:val="5"/>
    <w:uiPriority w:val="0"/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  <w:style w:type="paragraph" w:customStyle="1" w:styleId="5">
    <w:name w:val="Основной текст1"/>
    <w:basedOn w:val="1"/>
    <w:link w:val="4"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Office_11.2.0.9107_F1E327BC-269C-435d-A152-05C5408002CA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2023-03-06T04:51:46Z</dcterms:created>
  <dc:creator>User</dc:creator>
  <cp:lastModifiedBy>User</cp:lastModifiedBy>
  <dcterms:modified xsi:type="dcterms:W3CDTF">2023-03-06T04:56:54Z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